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08B4310E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0B0B9D">
        <w:rPr>
          <w:lang w:eastAsia="ja-JP"/>
        </w:rPr>
        <w:t>7</w:t>
      </w:r>
      <w:r w:rsidR="005C1B6A" w:rsidRPr="00355389">
        <w:tab/>
      </w:r>
      <w:r w:rsidR="00C21D62" w:rsidRPr="00355389">
        <w:t>R4-2</w:t>
      </w:r>
      <w:r w:rsidR="002709E2" w:rsidRPr="00355389">
        <w:t>5</w:t>
      </w:r>
      <w:r w:rsidR="00866A3E">
        <w:t>21233</w:t>
      </w:r>
    </w:p>
    <w:p w14:paraId="04C4D99E" w14:textId="65292808" w:rsidR="005C1B6A" w:rsidRPr="00355389" w:rsidRDefault="00F95649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Dallas</w:t>
      </w:r>
      <w:r w:rsidR="005C1B6A" w:rsidRPr="00355389">
        <w:t xml:space="preserve">, </w:t>
      </w:r>
      <w:r>
        <w:t>USA</w:t>
      </w:r>
      <w:r w:rsidR="003B4DA8" w:rsidRPr="00355389">
        <w:t>,</w:t>
      </w:r>
      <w:r w:rsidR="005C1B6A" w:rsidRPr="00355389">
        <w:t xml:space="preserve"> </w:t>
      </w:r>
      <w:r>
        <w:t>17</w:t>
      </w:r>
      <w:r w:rsidR="00DA2914" w:rsidRPr="00355389">
        <w:rPr>
          <w:lang w:eastAsia="ja-JP"/>
        </w:rPr>
        <w:t xml:space="preserve"> </w:t>
      </w:r>
      <w:r>
        <w:rPr>
          <w:lang w:eastAsia="ja-JP"/>
        </w:rPr>
        <w:t>November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>
        <w:t>21</w:t>
      </w:r>
      <w:r w:rsidR="005C1B6A" w:rsidRPr="00355389">
        <w:t xml:space="preserve"> </w:t>
      </w:r>
      <w:r>
        <w:t>November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6B0DC16F" w:rsidR="008E625C" w:rsidRPr="00CA1C9A" w:rsidRDefault="00FD0525" w:rsidP="00FD0525">
      <w:pPr>
        <w:pStyle w:val="3GPPHeader"/>
        <w:rPr>
          <w:lang w:eastAsia="ja-JP"/>
        </w:rPr>
      </w:pPr>
      <w:r w:rsidRPr="00CA1C9A">
        <w:t>Agenda Item:</w:t>
      </w:r>
      <w:r w:rsidRPr="00CA1C9A">
        <w:tab/>
      </w:r>
      <w:r w:rsidR="00C32FB1">
        <w:t>6.11.8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594598FA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E67D92">
        <w:t xml:space="preserve">PMI and CSI-PAI reporting requirements with </w:t>
      </w:r>
      <w:r w:rsidR="003033DB" w:rsidRPr="003033DB">
        <w:t>CSI prediction</w:t>
      </w:r>
    </w:p>
    <w:p w14:paraId="7F534EFB" w14:textId="4E5D9248" w:rsidR="00FE6EC2" w:rsidRPr="003033DB" w:rsidRDefault="00FD0525" w:rsidP="003033DB">
      <w:pPr>
        <w:pStyle w:val="3GPPHeader"/>
      </w:pPr>
      <w:r w:rsidRPr="00355389">
        <w:t>Document for:</w:t>
      </w:r>
      <w:r w:rsidRPr="00355389">
        <w:tab/>
        <w:t>Discussion</w:t>
      </w:r>
      <w:r w:rsidR="00B01D00">
        <w:t xml:space="preserve"> </w:t>
      </w:r>
    </w:p>
    <w:p w14:paraId="31D670EE" w14:textId="528526F9" w:rsidR="00FA5E46" w:rsidRPr="00355389" w:rsidRDefault="00A94312" w:rsidP="00F4272D">
      <w:pPr>
        <w:pStyle w:val="Heading1"/>
      </w:pPr>
      <w:r w:rsidRPr="00355389">
        <w:t>Introduction</w:t>
      </w:r>
    </w:p>
    <w:p w14:paraId="5F90532D" w14:textId="7000FAE9" w:rsidR="00D613D0" w:rsidRPr="00355389" w:rsidRDefault="00D613D0" w:rsidP="00D613D0">
      <w:r w:rsidRPr="00355389">
        <w:t>RAN4#11</w:t>
      </w:r>
      <w:r w:rsidR="00707618">
        <w:t>6</w:t>
      </w:r>
      <w:r w:rsidR="00CD050E">
        <w:t>bis</w:t>
      </w:r>
      <w:r w:rsidRPr="00355389">
        <w:t xml:space="preserve"> agreed with the way forward on AI/ML for NR air interface</w:t>
      </w:r>
      <w:r w:rsidR="00CD050E">
        <w:t xml:space="preserve"> </w:t>
      </w:r>
      <w:r w:rsidR="00CD050E">
        <w:fldChar w:fldCharType="begin"/>
      </w:r>
      <w:r w:rsidR="00CD050E">
        <w:instrText xml:space="preserve"> REF _Ref209622003 \r \h </w:instrText>
      </w:r>
      <w:r w:rsidR="00CD050E">
        <w:fldChar w:fldCharType="separate"/>
      </w:r>
      <w:r w:rsidR="003471C3">
        <w:t>[1]</w:t>
      </w:r>
      <w:r w:rsidR="00CD050E">
        <w:fldChar w:fldCharType="end"/>
      </w:r>
      <w:r w:rsidRPr="0035538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3D0" w:rsidRPr="00355389" w14:paraId="24B1D5C0" w14:textId="77777777" w:rsidTr="00CB23EE">
        <w:tc>
          <w:tcPr>
            <w:tcW w:w="9629" w:type="dxa"/>
          </w:tcPr>
          <w:p w14:paraId="3DF84A37" w14:textId="4468E807" w:rsidR="00CD050E" w:rsidRDefault="00CD050E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RAN4#116bis</w:t>
            </w:r>
            <w:r w:rsidR="00307199">
              <w:rPr>
                <w:b/>
                <w:bCs/>
                <w:u w:val="single"/>
              </w:rPr>
              <w:t xml:space="preserve"> </w:t>
            </w:r>
            <w:r w:rsidR="00307199" w:rsidRPr="00307199">
              <w:rPr>
                <w:u w:val="single"/>
              </w:rPr>
              <w:fldChar w:fldCharType="begin"/>
            </w:r>
            <w:r w:rsidR="00307199" w:rsidRPr="00307199">
              <w:rPr>
                <w:u w:val="single"/>
              </w:rPr>
              <w:instrText xml:space="preserve"> REF _Ref209622003 \r \h </w:instrText>
            </w:r>
            <w:r w:rsidR="00307199">
              <w:rPr>
                <w:u w:val="single"/>
              </w:rPr>
              <w:instrText xml:space="preserve"> \* MERGEFORMAT </w:instrText>
            </w:r>
            <w:r w:rsidR="00307199" w:rsidRPr="00307199">
              <w:rPr>
                <w:u w:val="single"/>
              </w:rPr>
            </w:r>
            <w:r w:rsidR="00307199" w:rsidRPr="00307199">
              <w:rPr>
                <w:u w:val="single"/>
              </w:rPr>
              <w:fldChar w:fldCharType="separate"/>
            </w:r>
            <w:r w:rsidR="003471C3">
              <w:rPr>
                <w:u w:val="single"/>
              </w:rPr>
              <w:t>[1]</w:t>
            </w:r>
            <w:r w:rsidR="00307199" w:rsidRPr="00307199">
              <w:rPr>
                <w:u w:val="single"/>
              </w:rPr>
              <w:fldChar w:fldCharType="end"/>
            </w:r>
          </w:p>
          <w:p w14:paraId="74A9BCBD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1-4: Core requirements for PMI prediction reporting</w:t>
            </w:r>
          </w:p>
          <w:p w14:paraId="2EBA8A42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4556D986" w14:textId="77777777" w:rsidR="00710DA4" w:rsidRDefault="00710DA4" w:rsidP="00710DA4">
            <w:pPr>
              <w:spacing w:after="180"/>
            </w:pPr>
            <w:r>
              <w:t>Introduce a new clause under Clause 6 (6.X) in 38.101-4 as “Reporting of predicted PMI”</w:t>
            </w:r>
          </w:p>
          <w:p w14:paraId="4D1BD628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1-7: Doppler and MCS</w:t>
            </w:r>
          </w:p>
          <w:p w14:paraId="3FF391A6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7E277454" w14:textId="77777777" w:rsidR="00710DA4" w:rsidRDefault="00710DA4" w:rsidP="00710DA4">
            <w:pPr>
              <w:spacing w:after="180"/>
            </w:pPr>
            <w:r>
              <w:t>Introduce tests for 20Hz Doppler with MCS [17or19] with 16Tx ports and 2Rx in FDD</w:t>
            </w:r>
          </w:p>
          <w:p w14:paraId="4AA6B15A" w14:textId="77777777" w:rsidR="00710DA4" w:rsidRDefault="00710DA4" w:rsidP="00710DA4">
            <w:pPr>
              <w:spacing w:after="180"/>
            </w:pPr>
            <w:r>
              <w:t>Introduce test for TDD with the details FFS</w:t>
            </w:r>
          </w:p>
          <w:p w14:paraId="19830AC1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1-8: Generalization</w:t>
            </w:r>
          </w:p>
          <w:p w14:paraId="53404BC7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64A7FDF0" w14:textId="77777777" w:rsidR="00710DA4" w:rsidRDefault="00710DA4" w:rsidP="00710DA4">
            <w:pPr>
              <w:spacing w:after="180"/>
            </w:pPr>
            <w:r>
              <w:t>Test setup for the generalization will be further discussed based on the following options</w:t>
            </w:r>
          </w:p>
          <w:p w14:paraId="1BC5C891" w14:textId="795F3639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1: Introduce multiple tests with different MCS, which will lead to different SNR points.  </w:t>
            </w:r>
          </w:p>
          <w:p w14:paraId="0DAC1721" w14:textId="06185938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>Option 2: Introduce multiple tests with different channel models. The details of the channel models are FFS.</w:t>
            </w:r>
          </w:p>
          <w:p w14:paraId="1E000629" w14:textId="3E50D60B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3: the combination of option 1 and 2. </w:t>
            </w:r>
          </w:p>
          <w:p w14:paraId="2F049F0E" w14:textId="01F91D14" w:rsidR="00CD050E" w:rsidRDefault="00710DA4" w:rsidP="00710DA4">
            <w:pPr>
              <w:spacing w:after="180"/>
            </w:pPr>
            <w:r>
              <w:t>It is FFS on how to quantify the generalization performance.</w:t>
            </w:r>
          </w:p>
          <w:p w14:paraId="6BB3F3D2" w14:textId="77777777" w:rsidR="00255274" w:rsidRDefault="00255274" w:rsidP="00255274">
            <w:pPr>
              <w:spacing w:after="180"/>
            </w:pPr>
          </w:p>
          <w:p w14:paraId="5F569C13" w14:textId="77777777" w:rsidR="00CD050E" w:rsidRDefault="00CD050E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</w:t>
            </w:r>
          </w:p>
          <w:p w14:paraId="18AE6364" w14:textId="77777777" w:rsidR="00CD050E" w:rsidRPr="00970301" w:rsidRDefault="00CD050E" w:rsidP="00CD050E">
            <w:pPr>
              <w:spacing w:after="180"/>
              <w:rPr>
                <w:b/>
                <w:bCs/>
                <w:u w:val="single"/>
              </w:rPr>
            </w:pPr>
            <w:r w:rsidRPr="00970301">
              <w:rPr>
                <w:b/>
                <w:bCs/>
                <w:u w:val="single"/>
              </w:rPr>
              <w:t xml:space="preserve">Issue 1-5: Scheduling delay </w:t>
            </w:r>
          </w:p>
          <w:p w14:paraId="7527A8AD" w14:textId="77777777" w:rsidR="00CD050E" w:rsidRDefault="00CD050E" w:rsidP="00CD050E">
            <w:pPr>
              <w:spacing w:after="180"/>
            </w:pPr>
            <w:r>
              <w:t xml:space="preserve">Agreement: </w:t>
            </w:r>
          </w:p>
          <w:p w14:paraId="10852291" w14:textId="77777777" w:rsidR="00CD050E" w:rsidRDefault="00CD050E" w:rsidP="00CD050E">
            <w:pPr>
              <w:spacing w:after="180"/>
            </w:pPr>
            <w:r>
              <w:t xml:space="preserve">The delay from when the UE prediction is </w:t>
            </w:r>
            <w:proofErr w:type="gramStart"/>
            <w:r>
              <w:t>send</w:t>
            </w:r>
            <w:proofErr w:type="gramEnd"/>
            <w:r>
              <w:t xml:space="preserve"> until the time the TE applies is n+4 (slots) for FDD</w:t>
            </w:r>
          </w:p>
          <w:p w14:paraId="447377D1" w14:textId="77777777" w:rsidR="00EC29E5" w:rsidRDefault="00EC29E5" w:rsidP="00CD050E">
            <w:pPr>
              <w:spacing w:after="180"/>
              <w:rPr>
                <w:b/>
                <w:bCs/>
                <w:u w:val="single"/>
              </w:rPr>
            </w:pPr>
          </w:p>
          <w:p w14:paraId="2B56130F" w14:textId="5E357918" w:rsidR="003B32BD" w:rsidRDefault="003B32BD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RAN4#115</w:t>
            </w:r>
          </w:p>
          <w:p w14:paraId="003A6080" w14:textId="6A2BBF48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5A94D049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1A076CCC" w14:textId="77777777" w:rsidR="0058376E" w:rsidRDefault="0058376E" w:rsidP="0058376E">
            <w:pPr>
              <w:spacing w:after="180"/>
            </w:pPr>
            <w:r>
              <w:t xml:space="preserve">The performance of AI based CSI prediction should not be worse than R16 </w:t>
            </w:r>
            <w:proofErr w:type="spellStart"/>
            <w:r>
              <w:t>etypeII</w:t>
            </w:r>
            <w:proofErr w:type="spellEnd"/>
            <w:r>
              <w:t xml:space="preserve">. </w:t>
            </w:r>
          </w:p>
          <w:p w14:paraId="29E57BAB" w14:textId="3BF8541D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>The exact test procedure and configurations are FFS</w:t>
            </w:r>
          </w:p>
          <w:p w14:paraId="40E25C49" w14:textId="436B494E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 xml:space="preserve">The impact of different timeline between AI and </w:t>
            </w:r>
            <w:proofErr w:type="gramStart"/>
            <w:r>
              <w:t>R16</w:t>
            </w:r>
            <w:proofErr w:type="gramEnd"/>
            <w:r>
              <w:t xml:space="preserve"> </w:t>
            </w:r>
            <w:proofErr w:type="spellStart"/>
            <w:r>
              <w:t>etype</w:t>
            </w:r>
            <w:proofErr w:type="spellEnd"/>
            <w:r>
              <w:t xml:space="preserve"> </w:t>
            </w:r>
            <w:proofErr w:type="gramStart"/>
            <w:r>
              <w:t>II</w:t>
            </w:r>
            <w:proofErr w:type="gramEnd"/>
            <w:r>
              <w:t xml:space="preserve"> should </w:t>
            </w:r>
            <w:proofErr w:type="gramStart"/>
            <w:r>
              <w:t>be also</w:t>
            </w:r>
            <w:proofErr w:type="gramEnd"/>
            <w:r>
              <w:t xml:space="preserve"> carefully </w:t>
            </w:r>
            <w:proofErr w:type="spellStart"/>
            <w:r>
              <w:t>analysed</w:t>
            </w:r>
            <w:proofErr w:type="spellEnd"/>
            <w:r>
              <w:t xml:space="preserve"> </w:t>
            </w:r>
          </w:p>
          <w:p w14:paraId="46FB3383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1-3: Doppler handling </w:t>
            </w:r>
          </w:p>
          <w:p w14:paraId="2DF3FE02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04646F44" w14:textId="6E24DEF0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De-prioritize 100Hz Doppler in R19</w:t>
            </w:r>
          </w:p>
          <w:p w14:paraId="43EABBC9" w14:textId="42C38A00" w:rsidR="0058376E" w:rsidRDefault="0058376E" w:rsidP="0058376E">
            <w:pPr>
              <w:pStyle w:val="ListParagraph"/>
              <w:numPr>
                <w:ilvl w:val="1"/>
                <w:numId w:val="27"/>
              </w:numPr>
              <w:spacing w:after="180"/>
            </w:pPr>
            <w:r>
              <w:t>Consider 100Hz Doppler in the future release if needed</w:t>
            </w:r>
          </w:p>
          <w:p w14:paraId="1F32E9BC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7F3D915B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77FE5BDF" w14:textId="77777777" w:rsidR="0058376E" w:rsidRDefault="0058376E" w:rsidP="0058376E">
            <w:pPr>
              <w:spacing w:after="180"/>
            </w:pPr>
            <w:r>
              <w:t xml:space="preserve">No need to capture anything explicit in RAN4 about training data in the spec, </w:t>
            </w:r>
          </w:p>
          <w:p w14:paraId="7417781D" w14:textId="47439855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For simulation calibration, SNR range alignment for training can be discussed separately</w:t>
            </w:r>
          </w:p>
          <w:p w14:paraId="4367E559" w14:textId="77777777" w:rsidR="0058376E" w:rsidRDefault="0058376E" w:rsidP="0058376E">
            <w:pPr>
              <w:spacing w:after="180"/>
            </w:pPr>
            <w:r>
              <w:t>UE performance at more than one MCS should be tested</w:t>
            </w:r>
          </w:p>
          <w:p w14:paraId="03D66812" w14:textId="0372557A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Model generalization can be discussed separately</w:t>
            </w:r>
          </w:p>
          <w:p w14:paraId="53BD6AAA" w14:textId="016C9762" w:rsidR="00CD050E" w:rsidRPr="00355389" w:rsidRDefault="0058376E" w:rsidP="00CD050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 xml:space="preserve">Each individual test is expected to involve </w:t>
            </w:r>
            <w:proofErr w:type="gramStart"/>
            <w:r>
              <w:t>in</w:t>
            </w:r>
            <w:proofErr w:type="gramEnd"/>
            <w:r>
              <w:t xml:space="preserve"> single MCS</w:t>
            </w:r>
          </w:p>
        </w:tc>
      </w:tr>
    </w:tbl>
    <w:p w14:paraId="5561DFFF" w14:textId="77777777" w:rsidR="00D613D0" w:rsidRPr="00355389" w:rsidRDefault="00D613D0" w:rsidP="00D613D0">
      <w:r w:rsidRPr="00355389">
        <w:lastRenderedPageBreak/>
        <w:t xml:space="preserve"> </w:t>
      </w:r>
    </w:p>
    <w:p w14:paraId="026437AF" w14:textId="433C9CE4" w:rsidR="00340AFF" w:rsidRDefault="00FA7A91" w:rsidP="00340AFF">
      <w:r w:rsidRPr="00355389">
        <w:t>RAN4</w:t>
      </w:r>
      <w:r w:rsidR="007D45A3">
        <w:t>#116bis</w:t>
      </w:r>
      <w:r w:rsidRPr="00355389">
        <w:t xml:space="preserve"> has </w:t>
      </w:r>
      <w:r w:rsidR="007D45A3">
        <w:t xml:space="preserve">also updated the simulation assumption of </w:t>
      </w:r>
      <w:r w:rsidRPr="00355389">
        <w:t>AI/ML-based PMI reporting requirements</w:t>
      </w:r>
      <w:r w:rsidR="007D45A3">
        <w:t xml:space="preserve"> </w:t>
      </w:r>
      <w:r w:rsidR="00C1090B">
        <w:fldChar w:fldCharType="begin"/>
      </w:r>
      <w:r w:rsidR="00C1090B">
        <w:instrText xml:space="preserve"> REF _Ref212824226 \r \h </w:instrText>
      </w:r>
      <w:r w:rsidR="00C1090B">
        <w:fldChar w:fldCharType="separate"/>
      </w:r>
      <w:r w:rsidR="003471C3">
        <w:t>[2]</w:t>
      </w:r>
      <w:r w:rsidR="00C1090B">
        <w:fldChar w:fldCharType="end"/>
      </w:r>
      <w:r w:rsidR="00C1090B">
        <w:t>.</w:t>
      </w:r>
      <w:r w:rsidR="00340AFF">
        <w:t xml:space="preserve"> </w:t>
      </w:r>
      <w:r w:rsidR="00340AFF" w:rsidRPr="00BF54A9">
        <w:t xml:space="preserve">This contribution </w:t>
      </w:r>
      <w:r w:rsidR="00340AFF">
        <w:t xml:space="preserve">focuses on Step 3 and test setup of </w:t>
      </w:r>
      <w:r w:rsidR="00340AFF" w:rsidRPr="00BF54A9">
        <w:t>PMI reporting requirements with CSI prediction.</w:t>
      </w:r>
      <w:r w:rsidR="00C1090B">
        <w:t xml:space="preserve"> </w:t>
      </w:r>
    </w:p>
    <w:p w14:paraId="19CA9B44" w14:textId="1AE5F13B" w:rsidR="00FA7A91" w:rsidRDefault="00FA7A91" w:rsidP="00340AFF">
      <w:r w:rsidRPr="00355389">
        <w:t>Step 3: Check PDSCH throughput with the predicted PMI.</w:t>
      </w:r>
    </w:p>
    <w:p w14:paraId="2EEE5BD2" w14:textId="714C0CCE" w:rsidR="00593E8B" w:rsidRDefault="00593E8B" w:rsidP="00340AFF">
      <w:pPr>
        <w:pStyle w:val="ListParagraph"/>
        <w:numPr>
          <w:ilvl w:val="0"/>
          <w:numId w:val="24"/>
        </w:numPr>
      </w:pPr>
      <w:r w:rsidRPr="00593E8B">
        <w:t>γ1_AI/ML: AI/ML based CSI prediction is compared with Rel-15 Type I random PMI</w:t>
      </w:r>
    </w:p>
    <w:p w14:paraId="06B30E1C" w14:textId="4A7B17E1" w:rsidR="00593E8B" w:rsidRDefault="00593E8B" w:rsidP="00340AFF">
      <w:pPr>
        <w:pStyle w:val="ListParagraph"/>
        <w:numPr>
          <w:ilvl w:val="0"/>
          <w:numId w:val="24"/>
        </w:numPr>
      </w:pPr>
      <w:r w:rsidRPr="00593E8B">
        <w:t xml:space="preserve">γ2_AI/ML: AI/ML based CSI prediction is compared with Rel-16 </w:t>
      </w:r>
      <w:proofErr w:type="spellStart"/>
      <w:r w:rsidRPr="00593E8B">
        <w:t>eType</w:t>
      </w:r>
      <w:proofErr w:type="spellEnd"/>
      <w:r w:rsidRPr="00593E8B">
        <w:t xml:space="preserve"> II CB</w:t>
      </w:r>
      <w:r>
        <w:t xml:space="preserve"> </w:t>
      </w:r>
      <w:r w:rsidRPr="00593E8B">
        <w:t>(sample and hold)</w:t>
      </w:r>
    </w:p>
    <w:p w14:paraId="5BE689AE" w14:textId="1D75F464" w:rsidR="00BF54A9" w:rsidRPr="003839D1" w:rsidRDefault="005F2C12" w:rsidP="00BF54A9">
      <w:pPr>
        <w:pStyle w:val="ListParagraph"/>
        <w:numPr>
          <w:ilvl w:val="0"/>
          <w:numId w:val="24"/>
        </w:numPr>
      </w:pPr>
      <w:r w:rsidRPr="005F2C12">
        <w:t>γ3_</w:t>
      </w:r>
      <w:r>
        <w:t>S</w:t>
      </w:r>
      <w:r w:rsidRPr="005F2C12">
        <w:t>&amp;</w:t>
      </w:r>
      <w:r>
        <w:t>H</w:t>
      </w:r>
      <w:r w:rsidRPr="005F2C12">
        <w:t xml:space="preserve">: Rel-16 </w:t>
      </w:r>
      <w:proofErr w:type="spellStart"/>
      <w:r w:rsidRPr="005F2C12">
        <w:t>eType</w:t>
      </w:r>
      <w:proofErr w:type="spellEnd"/>
      <w:r w:rsidRPr="005F2C12">
        <w:t xml:space="preserve"> II CB (sample and hold) is compared with Rel-15 Type I random PMI</w:t>
      </w:r>
    </w:p>
    <w:p w14:paraId="363CC0F6" w14:textId="01711E78" w:rsidR="00BF54A9" w:rsidRPr="00355389" w:rsidRDefault="00BF54A9" w:rsidP="00BF54A9">
      <w:pPr>
        <w:pStyle w:val="Heading1"/>
        <w:rPr>
          <w:lang w:val="en-US"/>
        </w:rPr>
      </w:pPr>
      <w:r w:rsidRPr="00355389">
        <w:rPr>
          <w:lang w:val="en-US"/>
        </w:rPr>
        <w:t xml:space="preserve">PMI reporting </w:t>
      </w:r>
      <w:r w:rsidR="00AF460D">
        <w:rPr>
          <w:lang w:val="en-US"/>
        </w:rPr>
        <w:t>performance</w:t>
      </w:r>
    </w:p>
    <w:p w14:paraId="37F1E84F" w14:textId="77777777" w:rsidR="003B6F56" w:rsidRDefault="003B6F56" w:rsidP="00456330">
      <w:pPr>
        <w:pStyle w:val="Heading2"/>
      </w:pPr>
      <w:r>
        <w:t>Simulation results</w:t>
      </w:r>
    </w:p>
    <w:p w14:paraId="1848173E" w14:textId="25D94097" w:rsidR="004A3947" w:rsidRDefault="001B6798" w:rsidP="003B6F56">
      <w:pPr>
        <w:pStyle w:val="Heading3"/>
      </w:pPr>
      <w:r>
        <w:t>TDLA30-20</w:t>
      </w:r>
    </w:p>
    <w:p w14:paraId="1A02A1FA" w14:textId="3B422EA5" w:rsidR="00B76920" w:rsidRDefault="00E05D76" w:rsidP="00E05D76">
      <w:pPr>
        <w:pStyle w:val="Caption"/>
        <w:rPr>
          <w:highlight w:val="yellow"/>
        </w:rPr>
      </w:pPr>
      <w:bookmarkStart w:id="2" w:name="_Ref213244223"/>
      <w:bookmarkStart w:id="3" w:name="_Ref2132452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71C3">
        <w:rPr>
          <w:noProof/>
        </w:rPr>
        <w:t>1</w:t>
      </w:r>
      <w:r>
        <w:fldChar w:fldCharType="end"/>
      </w:r>
      <w:bookmarkEnd w:id="2"/>
      <w:r>
        <w:tab/>
      </w:r>
      <w:r w:rsidR="00C647B5" w:rsidRPr="00C647B5">
        <w:t>Summary of simulation results for 16 CSI-RS ports, FDD SCS=15kHz, TDLA30-20.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937"/>
        <w:gridCol w:w="1094"/>
        <w:gridCol w:w="866"/>
        <w:gridCol w:w="1390"/>
        <w:gridCol w:w="1148"/>
        <w:gridCol w:w="1052"/>
        <w:gridCol w:w="1197"/>
        <w:gridCol w:w="1055"/>
      </w:tblGrid>
      <w:tr w:rsidR="009B0E33" w:rsidRPr="00E73640" w14:paraId="1C5F3EA8" w14:textId="709810C9" w:rsidTr="00774643">
        <w:tc>
          <w:tcPr>
            <w:tcW w:w="890" w:type="dxa"/>
            <w:tcBorders>
              <w:bottom w:val="single" w:sz="4" w:space="0" w:color="auto"/>
            </w:tcBorders>
          </w:tcPr>
          <w:p w14:paraId="7549BF39" w14:textId="441BBCD2" w:rsidR="009B0E33" w:rsidRPr="00E73640" w:rsidRDefault="009B0E33" w:rsidP="009B0E33">
            <w:pPr>
              <w:pStyle w:val="TAH"/>
            </w:pPr>
            <w:r w:rsidRPr="00E73640">
              <w:lastRenderedPageBreak/>
              <w:t>CSI-RS ports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1510223" w14:textId="13F567B3" w:rsidR="009B0E33" w:rsidRPr="00E73640" w:rsidRDefault="009B0E33" w:rsidP="009B0E33">
            <w:pPr>
              <w:pStyle w:val="TAH"/>
            </w:pPr>
            <w:r w:rsidRPr="00E73640">
              <w:t>Channel model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939EC56" w14:textId="4FF1D2F5" w:rsidR="009B0E33" w:rsidRPr="00E73640" w:rsidRDefault="009B0E33" w:rsidP="009B0E33">
            <w:pPr>
              <w:pStyle w:val="TAH"/>
            </w:pPr>
            <w:r>
              <w:t>UE RX</w:t>
            </w:r>
          </w:p>
        </w:tc>
        <w:tc>
          <w:tcPr>
            <w:tcW w:w="866" w:type="dxa"/>
          </w:tcPr>
          <w:p w14:paraId="2E2C782F" w14:textId="4EFA2372" w:rsidR="009B0E33" w:rsidRPr="00E73640" w:rsidRDefault="009B0E33" w:rsidP="009B0E33">
            <w:pPr>
              <w:pStyle w:val="TAH"/>
            </w:pPr>
            <w:r w:rsidRPr="00E73640">
              <w:t>MCS</w:t>
            </w:r>
          </w:p>
        </w:tc>
        <w:tc>
          <w:tcPr>
            <w:tcW w:w="1390" w:type="dxa"/>
          </w:tcPr>
          <w:p w14:paraId="7B0B6DD9" w14:textId="050A2185" w:rsidR="009B0E33" w:rsidRPr="00E73640" w:rsidRDefault="009B0E33" w:rsidP="009B0E33">
            <w:pPr>
              <w:pStyle w:val="TAH"/>
            </w:pPr>
            <w:r w:rsidRPr="00E73640">
              <w:t>SNR to achieve 90% of maximum throughput with predicted PMI (SNR_AI/ML)</w:t>
            </w:r>
          </w:p>
        </w:tc>
        <w:tc>
          <w:tcPr>
            <w:tcW w:w="1148" w:type="dxa"/>
          </w:tcPr>
          <w:p w14:paraId="008228AE" w14:textId="336F8C83" w:rsidR="009B0E33" w:rsidRPr="00E73640" w:rsidRDefault="009B0E33" w:rsidP="009B0E33">
            <w:pPr>
              <w:pStyle w:val="TAH"/>
            </w:pPr>
            <w:r w:rsidRPr="00E73640">
              <w:t>γ1_AI/ML</w:t>
            </w:r>
          </w:p>
        </w:tc>
        <w:tc>
          <w:tcPr>
            <w:tcW w:w="1052" w:type="dxa"/>
          </w:tcPr>
          <w:p w14:paraId="45A6D33B" w14:textId="6B2D58A3" w:rsidR="009B0E33" w:rsidRPr="00E73640" w:rsidRDefault="009B0E33" w:rsidP="009B0E33">
            <w:pPr>
              <w:pStyle w:val="TAH"/>
            </w:pPr>
            <w:r w:rsidRPr="00E73640">
              <w:t>γ2_AI/ML</w:t>
            </w:r>
          </w:p>
        </w:tc>
        <w:tc>
          <w:tcPr>
            <w:tcW w:w="1197" w:type="dxa"/>
          </w:tcPr>
          <w:p w14:paraId="4A6A6C1B" w14:textId="25F2D35D" w:rsidR="009B0E33" w:rsidRPr="00E73640" w:rsidRDefault="009B0E33" w:rsidP="009B0E33">
            <w:pPr>
              <w:pStyle w:val="TAH"/>
            </w:pPr>
            <w:r w:rsidRPr="00E73640">
              <w:t xml:space="preserve">SNR to achieve 90% of maximum throughput with </w:t>
            </w:r>
            <w:proofErr w:type="spellStart"/>
            <w:r>
              <w:t>eTypeII</w:t>
            </w:r>
            <w:proofErr w:type="spellEnd"/>
            <w:r w:rsidRPr="00E73640">
              <w:t xml:space="preserve"> (SNR_</w:t>
            </w:r>
            <w:r>
              <w:t>S&amp;H</w:t>
            </w:r>
            <w:r w:rsidRPr="00E73640">
              <w:t>)</w:t>
            </w:r>
          </w:p>
        </w:tc>
        <w:tc>
          <w:tcPr>
            <w:tcW w:w="1055" w:type="dxa"/>
          </w:tcPr>
          <w:p w14:paraId="14C8D48D" w14:textId="209FE6A4" w:rsidR="009B0E33" w:rsidRPr="00E73640" w:rsidRDefault="009B0E33" w:rsidP="009B0E33">
            <w:pPr>
              <w:pStyle w:val="TAH"/>
            </w:pPr>
            <w:r w:rsidRPr="00E73640">
              <w:t>γ</w:t>
            </w:r>
            <w:r>
              <w:t>3</w:t>
            </w:r>
            <w:r w:rsidRPr="00E73640">
              <w:t>_</w:t>
            </w:r>
            <w:r>
              <w:t>S&amp;H</w:t>
            </w:r>
          </w:p>
        </w:tc>
      </w:tr>
      <w:tr w:rsidR="009B0E33" w:rsidRPr="00E73640" w14:paraId="5B9C93A3" w14:textId="77777777" w:rsidTr="00774643"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4D360" w14:textId="43CFD2AD" w:rsidR="009B0E33" w:rsidRPr="00E73640" w:rsidRDefault="009B0E33" w:rsidP="009B0E33">
            <w:pPr>
              <w:pStyle w:val="TAC"/>
            </w:pPr>
            <w:r w:rsidRPr="00E73640">
              <w:t>16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105D5" w14:textId="088BAE5E" w:rsidR="009B0E33" w:rsidRPr="00E73640" w:rsidRDefault="009B0E33" w:rsidP="009B0E33">
            <w:pPr>
              <w:pStyle w:val="TAC"/>
            </w:pPr>
            <w:r w:rsidRPr="00E73640">
              <w:t>TDLA30-20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DBCFA" w14:textId="527053AD" w:rsidR="009B0E33" w:rsidRPr="00E73640" w:rsidRDefault="009B0E33" w:rsidP="009B0E33">
            <w:pPr>
              <w:pStyle w:val="TAC"/>
            </w:pPr>
            <w:r>
              <w:t>2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14:paraId="13A79805" w14:textId="76EA17F2" w:rsidR="009B0E33" w:rsidRPr="00E73640" w:rsidRDefault="009B0E33" w:rsidP="009B0E33">
            <w:pPr>
              <w:pStyle w:val="TAC"/>
            </w:pPr>
            <w:r w:rsidRPr="00E73640">
              <w:t>17</w:t>
            </w:r>
          </w:p>
        </w:tc>
        <w:tc>
          <w:tcPr>
            <w:tcW w:w="1390" w:type="dxa"/>
          </w:tcPr>
          <w:p w14:paraId="1F7FB017" w14:textId="084C7C29" w:rsidR="009B0E33" w:rsidRPr="00E73640" w:rsidRDefault="00BE2325" w:rsidP="009B0E33">
            <w:pPr>
              <w:pStyle w:val="TAC"/>
            </w:pPr>
            <w:r>
              <w:t>4.7</w:t>
            </w:r>
          </w:p>
        </w:tc>
        <w:tc>
          <w:tcPr>
            <w:tcW w:w="1148" w:type="dxa"/>
          </w:tcPr>
          <w:p w14:paraId="009325A5" w14:textId="7CB2A62C" w:rsidR="009B0E33" w:rsidRPr="00E73640" w:rsidRDefault="00BE2325" w:rsidP="009B0E33">
            <w:pPr>
              <w:pStyle w:val="TAC"/>
            </w:pPr>
            <w:r>
              <w:t>9.8</w:t>
            </w:r>
            <w:r w:rsidR="00106CF0">
              <w:t>2</w:t>
            </w:r>
          </w:p>
        </w:tc>
        <w:tc>
          <w:tcPr>
            <w:tcW w:w="1052" w:type="dxa"/>
          </w:tcPr>
          <w:p w14:paraId="2817E2C4" w14:textId="6C9DDB18" w:rsidR="009B0E33" w:rsidRPr="00E73640" w:rsidRDefault="00BE2325" w:rsidP="009B0E33">
            <w:pPr>
              <w:pStyle w:val="TAC"/>
            </w:pPr>
            <w:r>
              <w:t>1.2</w:t>
            </w:r>
            <w:r w:rsidR="00106CF0">
              <w:t>8</w:t>
            </w:r>
          </w:p>
        </w:tc>
        <w:tc>
          <w:tcPr>
            <w:tcW w:w="1197" w:type="dxa"/>
          </w:tcPr>
          <w:p w14:paraId="3763390B" w14:textId="3383D8B9" w:rsidR="009B0E33" w:rsidRPr="00E73640" w:rsidRDefault="00BE2325" w:rsidP="009B0E33">
            <w:pPr>
              <w:pStyle w:val="TAC"/>
            </w:pPr>
            <w:r>
              <w:t>8.9</w:t>
            </w:r>
          </w:p>
        </w:tc>
        <w:tc>
          <w:tcPr>
            <w:tcW w:w="1055" w:type="dxa"/>
          </w:tcPr>
          <w:p w14:paraId="7490370B" w14:textId="50D3265D" w:rsidR="009B0E33" w:rsidRPr="00E73640" w:rsidRDefault="00BE2325" w:rsidP="009B0E33">
            <w:pPr>
              <w:pStyle w:val="TAC"/>
            </w:pPr>
            <w:r>
              <w:t>3.8</w:t>
            </w:r>
            <w:r w:rsidR="00106CF0">
              <w:t>7</w:t>
            </w:r>
          </w:p>
        </w:tc>
      </w:tr>
      <w:tr w:rsidR="009B0E33" w:rsidRPr="001A45BE" w14:paraId="6E128C1F" w14:textId="77777777" w:rsidTr="00774643"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AAC2" w14:textId="77777777" w:rsidR="009B0E33" w:rsidRPr="00E73640" w:rsidRDefault="009B0E33" w:rsidP="009B0E33">
            <w:pPr>
              <w:pStyle w:val="TAC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FFC6D" w14:textId="77777777" w:rsidR="009B0E33" w:rsidRPr="00E73640" w:rsidRDefault="009B0E33" w:rsidP="009B0E33">
            <w:pPr>
              <w:pStyle w:val="TAC"/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673" w14:textId="002F2D0D" w:rsidR="009B0E33" w:rsidRPr="00E73640" w:rsidRDefault="009B0E33" w:rsidP="009B0E33">
            <w:pPr>
              <w:pStyle w:val="TAC"/>
            </w:pPr>
          </w:p>
        </w:tc>
        <w:tc>
          <w:tcPr>
            <w:tcW w:w="866" w:type="dxa"/>
            <w:tcBorders>
              <w:left w:val="single" w:sz="4" w:space="0" w:color="auto"/>
            </w:tcBorders>
          </w:tcPr>
          <w:p w14:paraId="46CD58AD" w14:textId="1CB67B50" w:rsidR="009B0E33" w:rsidRPr="00E73640" w:rsidRDefault="009B0E33" w:rsidP="009B0E33">
            <w:pPr>
              <w:pStyle w:val="TAC"/>
            </w:pPr>
            <w:r w:rsidRPr="00E73640">
              <w:t>19</w:t>
            </w:r>
          </w:p>
        </w:tc>
        <w:tc>
          <w:tcPr>
            <w:tcW w:w="1390" w:type="dxa"/>
          </w:tcPr>
          <w:p w14:paraId="4ECFC8F4" w14:textId="18563873" w:rsidR="009B0E33" w:rsidRPr="00E73640" w:rsidRDefault="00BE2325" w:rsidP="009B0E33">
            <w:pPr>
              <w:pStyle w:val="TAC"/>
            </w:pPr>
            <w:r>
              <w:t>6.3</w:t>
            </w:r>
          </w:p>
        </w:tc>
        <w:tc>
          <w:tcPr>
            <w:tcW w:w="1148" w:type="dxa"/>
          </w:tcPr>
          <w:p w14:paraId="145D05E5" w14:textId="7EEB2452" w:rsidR="009B0E33" w:rsidRPr="00E73640" w:rsidRDefault="00BE2325" w:rsidP="009B0E33">
            <w:pPr>
              <w:pStyle w:val="TAC"/>
            </w:pPr>
            <w:r>
              <w:t>8.8</w:t>
            </w:r>
            <w:r w:rsidR="00106CF0">
              <w:t>8</w:t>
            </w:r>
          </w:p>
        </w:tc>
        <w:tc>
          <w:tcPr>
            <w:tcW w:w="1052" w:type="dxa"/>
          </w:tcPr>
          <w:p w14:paraId="4FB7E015" w14:textId="1DDD60B1" w:rsidR="009B0E33" w:rsidRPr="00E73640" w:rsidRDefault="00BE2325" w:rsidP="009B0E33">
            <w:pPr>
              <w:pStyle w:val="TAC"/>
            </w:pPr>
            <w:r>
              <w:t>1.2</w:t>
            </w:r>
            <w:r w:rsidR="00106CF0">
              <w:t>7</w:t>
            </w:r>
          </w:p>
        </w:tc>
        <w:tc>
          <w:tcPr>
            <w:tcW w:w="1197" w:type="dxa"/>
          </w:tcPr>
          <w:p w14:paraId="5C1C60D1" w14:textId="4F584149" w:rsidR="009B0E33" w:rsidRPr="00E73640" w:rsidRDefault="00BE2325" w:rsidP="009B0E33">
            <w:pPr>
              <w:pStyle w:val="TAC"/>
            </w:pPr>
            <w:r>
              <w:t>10.6</w:t>
            </w:r>
          </w:p>
        </w:tc>
        <w:tc>
          <w:tcPr>
            <w:tcW w:w="1055" w:type="dxa"/>
          </w:tcPr>
          <w:p w14:paraId="47BB0DF0" w14:textId="4F73A33D" w:rsidR="009B0E33" w:rsidRPr="00E73640" w:rsidRDefault="00BE2325" w:rsidP="009B0E33">
            <w:pPr>
              <w:pStyle w:val="TAC"/>
            </w:pPr>
            <w:r>
              <w:t>3.6</w:t>
            </w:r>
            <w:r w:rsidR="00106CF0">
              <w:t>8</w:t>
            </w:r>
          </w:p>
        </w:tc>
      </w:tr>
      <w:tr w:rsidR="009B0E33" w:rsidRPr="00E73640" w14:paraId="2AF40157" w14:textId="77777777" w:rsidTr="00774643">
        <w:trPr>
          <w:trHeight w:val="58"/>
        </w:trPr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7B08" w14:textId="169D4CD9" w:rsidR="009B0E33" w:rsidRPr="00E73640" w:rsidRDefault="009B0E33" w:rsidP="009B0E33">
            <w:pPr>
              <w:pStyle w:val="TAC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B527" w14:textId="2B99D210" w:rsidR="009B0E33" w:rsidRPr="00E73640" w:rsidRDefault="009B0E33" w:rsidP="009B0E33">
            <w:pPr>
              <w:pStyle w:val="TAC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C6B70" w14:textId="5FA76EF3" w:rsidR="009B0E33" w:rsidRPr="00E73640" w:rsidRDefault="009B0E33" w:rsidP="009B0E33">
            <w:pPr>
              <w:pStyle w:val="TAC"/>
            </w:pPr>
            <w:r>
              <w:t>4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14:paraId="65B29275" w14:textId="77777777" w:rsidR="009B0E33" w:rsidRPr="00E73640" w:rsidRDefault="009B0E33" w:rsidP="009B0E33">
            <w:pPr>
              <w:pStyle w:val="TAC"/>
            </w:pPr>
            <w:r w:rsidRPr="00E73640">
              <w:t>17</w:t>
            </w:r>
          </w:p>
        </w:tc>
        <w:tc>
          <w:tcPr>
            <w:tcW w:w="1390" w:type="dxa"/>
          </w:tcPr>
          <w:p w14:paraId="0EA98C7E" w14:textId="2A377E0A" w:rsidR="009B0E33" w:rsidRPr="00E73640" w:rsidRDefault="00BE2325" w:rsidP="009B0E33">
            <w:pPr>
              <w:pStyle w:val="TAC"/>
            </w:pPr>
            <w:r>
              <w:t>1.8</w:t>
            </w:r>
          </w:p>
        </w:tc>
        <w:tc>
          <w:tcPr>
            <w:tcW w:w="1148" w:type="dxa"/>
          </w:tcPr>
          <w:p w14:paraId="197F662A" w14:textId="3602B176" w:rsidR="009B0E33" w:rsidRPr="00E73640" w:rsidRDefault="00BE2325" w:rsidP="009B0E33">
            <w:pPr>
              <w:pStyle w:val="TAC"/>
            </w:pPr>
            <w:r>
              <w:t>7.30</w:t>
            </w:r>
          </w:p>
        </w:tc>
        <w:tc>
          <w:tcPr>
            <w:tcW w:w="1052" w:type="dxa"/>
          </w:tcPr>
          <w:p w14:paraId="477F0910" w14:textId="23315125" w:rsidR="009B0E33" w:rsidRPr="00E73640" w:rsidRDefault="00BE2325" w:rsidP="009B0E33">
            <w:pPr>
              <w:pStyle w:val="TAC"/>
            </w:pPr>
            <w:r>
              <w:t>1.05</w:t>
            </w:r>
          </w:p>
        </w:tc>
        <w:tc>
          <w:tcPr>
            <w:tcW w:w="1197" w:type="dxa"/>
          </w:tcPr>
          <w:p w14:paraId="6F8B804E" w14:textId="254A5E32" w:rsidR="009B0E33" w:rsidRPr="00E73640" w:rsidRDefault="00BE2325" w:rsidP="009B0E33">
            <w:pPr>
              <w:pStyle w:val="TAC"/>
            </w:pPr>
            <w:r>
              <w:t>2.4</w:t>
            </w:r>
          </w:p>
        </w:tc>
        <w:tc>
          <w:tcPr>
            <w:tcW w:w="1055" w:type="dxa"/>
          </w:tcPr>
          <w:p w14:paraId="55C613D7" w14:textId="2D8B2BA4" w:rsidR="009B0E33" w:rsidRPr="00E73640" w:rsidRDefault="00BE2325" w:rsidP="009B0E33">
            <w:pPr>
              <w:pStyle w:val="TAC"/>
            </w:pPr>
            <w:r>
              <w:t>6.3</w:t>
            </w:r>
            <w:r w:rsidR="00B2448A">
              <w:t>0</w:t>
            </w:r>
          </w:p>
        </w:tc>
      </w:tr>
      <w:tr w:rsidR="009B0E33" w:rsidRPr="001A45BE" w14:paraId="4F38B9B4" w14:textId="77777777" w:rsidTr="00774643"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F19" w14:textId="77777777" w:rsidR="00DD4C96" w:rsidRPr="00E73640" w:rsidRDefault="00DD4C96" w:rsidP="006E0813">
            <w:pPr>
              <w:pStyle w:val="TAC"/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0A2" w14:textId="77777777" w:rsidR="00DD4C96" w:rsidRPr="00E73640" w:rsidRDefault="00DD4C96" w:rsidP="006E0813">
            <w:pPr>
              <w:pStyle w:val="TAC"/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F1D" w14:textId="77777777" w:rsidR="00DD4C96" w:rsidRPr="00E73640" w:rsidRDefault="00DD4C96" w:rsidP="006E0813">
            <w:pPr>
              <w:pStyle w:val="TAC"/>
            </w:pPr>
          </w:p>
        </w:tc>
        <w:tc>
          <w:tcPr>
            <w:tcW w:w="866" w:type="dxa"/>
            <w:tcBorders>
              <w:left w:val="single" w:sz="4" w:space="0" w:color="auto"/>
            </w:tcBorders>
          </w:tcPr>
          <w:p w14:paraId="084D0378" w14:textId="77777777" w:rsidR="00DD4C96" w:rsidRPr="00E73640" w:rsidRDefault="00DD4C96" w:rsidP="006E0813">
            <w:pPr>
              <w:pStyle w:val="TAC"/>
            </w:pPr>
            <w:r w:rsidRPr="00E73640">
              <w:t>19</w:t>
            </w:r>
          </w:p>
        </w:tc>
        <w:tc>
          <w:tcPr>
            <w:tcW w:w="1390" w:type="dxa"/>
          </w:tcPr>
          <w:p w14:paraId="0D8AD476" w14:textId="173DA7CC" w:rsidR="00DD4C96" w:rsidRPr="00E73640" w:rsidRDefault="00B2448A" w:rsidP="006E0813">
            <w:pPr>
              <w:pStyle w:val="TAC"/>
            </w:pPr>
            <w:r>
              <w:t>3.4</w:t>
            </w:r>
          </w:p>
        </w:tc>
        <w:tc>
          <w:tcPr>
            <w:tcW w:w="1148" w:type="dxa"/>
          </w:tcPr>
          <w:p w14:paraId="22055962" w14:textId="4250B6DD" w:rsidR="00DD4C96" w:rsidRPr="00E73640" w:rsidRDefault="00B2448A" w:rsidP="006E0813">
            <w:pPr>
              <w:pStyle w:val="TAC"/>
            </w:pPr>
            <w:r>
              <w:t>6.74</w:t>
            </w:r>
          </w:p>
        </w:tc>
        <w:tc>
          <w:tcPr>
            <w:tcW w:w="1052" w:type="dxa"/>
          </w:tcPr>
          <w:p w14:paraId="4242C604" w14:textId="3C58B6F8" w:rsidR="00DD4C96" w:rsidRPr="00E73640" w:rsidRDefault="00DD4C96" w:rsidP="006E0813">
            <w:pPr>
              <w:pStyle w:val="TAC"/>
            </w:pPr>
            <w:r w:rsidRPr="00E73640">
              <w:t>1.</w:t>
            </w:r>
            <w:r w:rsidR="00B2448A">
              <w:t>03</w:t>
            </w:r>
          </w:p>
        </w:tc>
        <w:tc>
          <w:tcPr>
            <w:tcW w:w="1197" w:type="dxa"/>
          </w:tcPr>
          <w:p w14:paraId="16B350E3" w14:textId="7403BDC8" w:rsidR="00DD4C96" w:rsidRPr="00E73640" w:rsidRDefault="00B2448A" w:rsidP="006E0813">
            <w:pPr>
              <w:pStyle w:val="TAC"/>
            </w:pPr>
            <w:r>
              <w:t>3.9</w:t>
            </w:r>
          </w:p>
        </w:tc>
        <w:tc>
          <w:tcPr>
            <w:tcW w:w="1055" w:type="dxa"/>
          </w:tcPr>
          <w:p w14:paraId="7832C83D" w14:textId="2031BBF6" w:rsidR="00DD4C96" w:rsidRPr="00E73640" w:rsidRDefault="00B2448A" w:rsidP="006E0813">
            <w:pPr>
              <w:pStyle w:val="TAC"/>
            </w:pPr>
            <w:r>
              <w:t>6.20</w:t>
            </w:r>
          </w:p>
        </w:tc>
      </w:tr>
    </w:tbl>
    <w:p w14:paraId="4E391DCF" w14:textId="77777777" w:rsidR="00DD4C96" w:rsidRDefault="00DD4C96" w:rsidP="00DD4C96">
      <w:pPr>
        <w:pStyle w:val="TAH"/>
        <w:jc w:val="left"/>
        <w:rPr>
          <w:highlight w:val="yellow"/>
        </w:rPr>
      </w:pPr>
    </w:p>
    <w:p w14:paraId="1CDC3365" w14:textId="44263683" w:rsidR="00102822" w:rsidRPr="00E73640" w:rsidRDefault="00E05D76" w:rsidP="00E05D76">
      <w:pPr>
        <w:pStyle w:val="Caption"/>
      </w:pPr>
      <w:bookmarkStart w:id="4" w:name="_Ref213244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471C3">
        <w:rPr>
          <w:noProof/>
        </w:rPr>
        <w:t>2</w:t>
      </w:r>
      <w:r>
        <w:fldChar w:fldCharType="end"/>
      </w:r>
      <w:bookmarkEnd w:id="4"/>
      <w:r>
        <w:tab/>
      </w:r>
      <w:r w:rsidRPr="00E05D76">
        <w:t>Summary of simulation results for 16 CSI-RS ports, TDD SCS=30kHz, TDLA30-20.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937"/>
        <w:gridCol w:w="1094"/>
        <w:gridCol w:w="866"/>
        <w:gridCol w:w="1390"/>
        <w:gridCol w:w="1148"/>
        <w:gridCol w:w="1052"/>
        <w:gridCol w:w="1197"/>
        <w:gridCol w:w="1055"/>
      </w:tblGrid>
      <w:tr w:rsidR="00102822" w:rsidRPr="00E73640" w14:paraId="26FDA550" w14:textId="77777777" w:rsidTr="006E0813">
        <w:tc>
          <w:tcPr>
            <w:tcW w:w="906" w:type="dxa"/>
            <w:tcBorders>
              <w:bottom w:val="single" w:sz="4" w:space="0" w:color="auto"/>
            </w:tcBorders>
          </w:tcPr>
          <w:p w14:paraId="46AC7B37" w14:textId="77777777" w:rsidR="00102822" w:rsidRPr="00E73640" w:rsidRDefault="00102822" w:rsidP="006E0813">
            <w:pPr>
              <w:pStyle w:val="TAH"/>
            </w:pPr>
            <w:r w:rsidRPr="00E73640">
              <w:t>CSI-RS ports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1FFB86E" w14:textId="77777777" w:rsidR="00102822" w:rsidRPr="00E73640" w:rsidRDefault="00102822" w:rsidP="006E0813">
            <w:pPr>
              <w:pStyle w:val="TAH"/>
            </w:pPr>
            <w:r w:rsidRPr="00E73640">
              <w:t>Channel model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A5350CB" w14:textId="77777777" w:rsidR="00102822" w:rsidRPr="00E73640" w:rsidRDefault="00102822" w:rsidP="006E0813">
            <w:pPr>
              <w:pStyle w:val="TAH"/>
            </w:pPr>
            <w:r>
              <w:t>UE RX</w:t>
            </w:r>
          </w:p>
        </w:tc>
        <w:tc>
          <w:tcPr>
            <w:tcW w:w="882" w:type="dxa"/>
          </w:tcPr>
          <w:p w14:paraId="594F46C0" w14:textId="77777777" w:rsidR="00102822" w:rsidRPr="00E73640" w:rsidRDefault="00102822" w:rsidP="006E0813">
            <w:pPr>
              <w:pStyle w:val="TAH"/>
            </w:pPr>
            <w:r w:rsidRPr="00E73640">
              <w:t>MCS</w:t>
            </w:r>
          </w:p>
        </w:tc>
        <w:tc>
          <w:tcPr>
            <w:tcW w:w="1396" w:type="dxa"/>
          </w:tcPr>
          <w:p w14:paraId="515A06C5" w14:textId="77777777" w:rsidR="00102822" w:rsidRPr="00E73640" w:rsidRDefault="00102822" w:rsidP="006E0813">
            <w:pPr>
              <w:pStyle w:val="TAH"/>
            </w:pPr>
            <w:r w:rsidRPr="00E73640">
              <w:t>SNR to achieve 90% of maximum throughput with predicted PMI (SNR_AI/ML)</w:t>
            </w:r>
          </w:p>
        </w:tc>
        <w:tc>
          <w:tcPr>
            <w:tcW w:w="1157" w:type="dxa"/>
          </w:tcPr>
          <w:p w14:paraId="05C2974D" w14:textId="77777777" w:rsidR="00102822" w:rsidRPr="00E73640" w:rsidRDefault="00102822" w:rsidP="006E0813">
            <w:pPr>
              <w:pStyle w:val="TAH"/>
            </w:pPr>
            <w:r w:rsidRPr="00E73640">
              <w:t>γ1_AI/ML</w:t>
            </w:r>
          </w:p>
        </w:tc>
        <w:tc>
          <w:tcPr>
            <w:tcW w:w="1055" w:type="dxa"/>
          </w:tcPr>
          <w:p w14:paraId="15330F63" w14:textId="77777777" w:rsidR="00102822" w:rsidRPr="00E73640" w:rsidRDefault="00102822" w:rsidP="006E0813">
            <w:pPr>
              <w:pStyle w:val="TAH"/>
            </w:pPr>
            <w:r w:rsidRPr="00E73640">
              <w:t>γ2_AI/ML</w:t>
            </w:r>
          </w:p>
        </w:tc>
        <w:tc>
          <w:tcPr>
            <w:tcW w:w="1197" w:type="dxa"/>
          </w:tcPr>
          <w:p w14:paraId="62E1F519" w14:textId="77777777" w:rsidR="00102822" w:rsidRPr="00E73640" w:rsidRDefault="00102822" w:rsidP="006E0813">
            <w:pPr>
              <w:pStyle w:val="TAH"/>
            </w:pPr>
            <w:r w:rsidRPr="00E73640">
              <w:t xml:space="preserve">SNR to achieve 90% of maximum throughput with </w:t>
            </w:r>
            <w:proofErr w:type="spellStart"/>
            <w:r>
              <w:t>eTypeII</w:t>
            </w:r>
            <w:proofErr w:type="spellEnd"/>
            <w:r w:rsidRPr="00E73640">
              <w:t xml:space="preserve"> (SNR_</w:t>
            </w:r>
            <w:r>
              <w:t>S&amp;H</w:t>
            </w:r>
            <w:r w:rsidRPr="00E73640">
              <w:t>)</w:t>
            </w:r>
          </w:p>
        </w:tc>
        <w:tc>
          <w:tcPr>
            <w:tcW w:w="1065" w:type="dxa"/>
          </w:tcPr>
          <w:p w14:paraId="11849966" w14:textId="77777777" w:rsidR="00102822" w:rsidRPr="00E73640" w:rsidRDefault="00102822" w:rsidP="006E0813">
            <w:pPr>
              <w:pStyle w:val="TAH"/>
            </w:pPr>
            <w:r w:rsidRPr="00E73640">
              <w:t>γ</w:t>
            </w:r>
            <w:r>
              <w:t>3</w:t>
            </w:r>
            <w:r w:rsidRPr="00E73640">
              <w:t>_</w:t>
            </w:r>
            <w:r>
              <w:t>S&amp;H</w:t>
            </w:r>
          </w:p>
        </w:tc>
      </w:tr>
      <w:tr w:rsidR="00102822" w:rsidRPr="00E73640" w14:paraId="52D1F40D" w14:textId="77777777" w:rsidTr="006E081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BBDEF" w14:textId="77777777" w:rsidR="00102822" w:rsidRPr="00E73640" w:rsidRDefault="00102822" w:rsidP="006E0813">
            <w:pPr>
              <w:pStyle w:val="TAC"/>
            </w:pPr>
            <w:r w:rsidRPr="00E73640">
              <w:t>16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26BCB" w14:textId="77777777" w:rsidR="00102822" w:rsidRPr="00E73640" w:rsidRDefault="00102822" w:rsidP="006E0813">
            <w:pPr>
              <w:pStyle w:val="TAC"/>
            </w:pPr>
            <w:r w:rsidRPr="00E73640">
              <w:t>TDLA30-20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E08DC" w14:textId="77777777" w:rsidR="00102822" w:rsidRPr="00E73640" w:rsidRDefault="00102822" w:rsidP="006E0813">
            <w:pPr>
              <w:pStyle w:val="TAC"/>
            </w:pPr>
            <w:r>
              <w:t>2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05C6D005" w14:textId="77777777" w:rsidR="00102822" w:rsidRPr="00E73640" w:rsidRDefault="00102822" w:rsidP="006E081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3726F91A" w14:textId="147A1726" w:rsidR="00102822" w:rsidRPr="00E73640" w:rsidRDefault="0018063E" w:rsidP="006E0813">
            <w:pPr>
              <w:pStyle w:val="TAC"/>
            </w:pPr>
            <w:r>
              <w:t>5.3</w:t>
            </w:r>
          </w:p>
        </w:tc>
        <w:tc>
          <w:tcPr>
            <w:tcW w:w="1157" w:type="dxa"/>
          </w:tcPr>
          <w:p w14:paraId="6D2F3781" w14:textId="498080E6" w:rsidR="00102822" w:rsidRPr="00E73640" w:rsidRDefault="0018063E" w:rsidP="006E0813">
            <w:pPr>
              <w:pStyle w:val="TAC"/>
            </w:pPr>
            <w:r>
              <w:t>8.02</w:t>
            </w:r>
          </w:p>
        </w:tc>
        <w:tc>
          <w:tcPr>
            <w:tcW w:w="1055" w:type="dxa"/>
          </w:tcPr>
          <w:p w14:paraId="477140A1" w14:textId="133274F9" w:rsidR="00102822" w:rsidRPr="00E73640" w:rsidRDefault="0018063E" w:rsidP="006E0813">
            <w:pPr>
              <w:pStyle w:val="TAC"/>
            </w:pPr>
            <w:r>
              <w:t>1.11</w:t>
            </w:r>
          </w:p>
        </w:tc>
        <w:tc>
          <w:tcPr>
            <w:tcW w:w="1197" w:type="dxa"/>
          </w:tcPr>
          <w:p w14:paraId="5EC94890" w14:textId="316FB798" w:rsidR="00102822" w:rsidRPr="00E73640" w:rsidRDefault="0018063E" w:rsidP="006E0813">
            <w:pPr>
              <w:pStyle w:val="TAC"/>
            </w:pPr>
            <w:r>
              <w:t>7.2</w:t>
            </w:r>
          </w:p>
        </w:tc>
        <w:tc>
          <w:tcPr>
            <w:tcW w:w="1065" w:type="dxa"/>
          </w:tcPr>
          <w:p w14:paraId="6AF1A19D" w14:textId="5FB44D84" w:rsidR="00102822" w:rsidRPr="00E73640" w:rsidRDefault="0018063E" w:rsidP="006E0813">
            <w:pPr>
              <w:pStyle w:val="TAC"/>
            </w:pPr>
            <w:r>
              <w:t>5.32</w:t>
            </w:r>
          </w:p>
        </w:tc>
      </w:tr>
      <w:tr w:rsidR="00102822" w:rsidRPr="001A45BE" w14:paraId="5E8DA201" w14:textId="77777777" w:rsidTr="006E0813"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C85D7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77142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B6E3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0734E801" w14:textId="77777777" w:rsidR="00102822" w:rsidRPr="00E73640" w:rsidRDefault="00102822" w:rsidP="006E081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13B5110F" w14:textId="0F2929A0" w:rsidR="00102822" w:rsidRPr="00E73640" w:rsidRDefault="0018063E" w:rsidP="006E0813">
            <w:pPr>
              <w:pStyle w:val="TAC"/>
            </w:pPr>
            <w:r>
              <w:t>7.1</w:t>
            </w:r>
          </w:p>
        </w:tc>
        <w:tc>
          <w:tcPr>
            <w:tcW w:w="1157" w:type="dxa"/>
          </w:tcPr>
          <w:p w14:paraId="245C23C0" w14:textId="1A2454D3" w:rsidR="00102822" w:rsidRPr="00E73640" w:rsidRDefault="0018063E" w:rsidP="006E0813">
            <w:pPr>
              <w:pStyle w:val="TAC"/>
            </w:pPr>
            <w:r>
              <w:t>7.09</w:t>
            </w:r>
          </w:p>
        </w:tc>
        <w:tc>
          <w:tcPr>
            <w:tcW w:w="1055" w:type="dxa"/>
          </w:tcPr>
          <w:p w14:paraId="7DD4322C" w14:textId="510957F9" w:rsidR="00102822" w:rsidRPr="00E73640" w:rsidRDefault="0018063E" w:rsidP="006E0813">
            <w:pPr>
              <w:pStyle w:val="TAC"/>
            </w:pPr>
            <w:r>
              <w:t>1.10</w:t>
            </w:r>
          </w:p>
        </w:tc>
        <w:tc>
          <w:tcPr>
            <w:tcW w:w="1197" w:type="dxa"/>
          </w:tcPr>
          <w:p w14:paraId="5095AF61" w14:textId="255BD217" w:rsidR="00102822" w:rsidRPr="00E73640" w:rsidRDefault="0018063E" w:rsidP="006E0813">
            <w:pPr>
              <w:pStyle w:val="TAC"/>
            </w:pPr>
            <w:r>
              <w:t>8.8</w:t>
            </w:r>
          </w:p>
        </w:tc>
        <w:tc>
          <w:tcPr>
            <w:tcW w:w="1065" w:type="dxa"/>
          </w:tcPr>
          <w:p w14:paraId="1975FD93" w14:textId="23D505EA" w:rsidR="00102822" w:rsidRPr="00E73640" w:rsidRDefault="0018063E" w:rsidP="006E0813">
            <w:pPr>
              <w:pStyle w:val="TAC"/>
            </w:pPr>
            <w:r>
              <w:t>4.98</w:t>
            </w:r>
          </w:p>
        </w:tc>
      </w:tr>
      <w:tr w:rsidR="00102822" w:rsidRPr="00E73640" w14:paraId="67E423B5" w14:textId="77777777" w:rsidTr="006E0813">
        <w:trPr>
          <w:trHeight w:val="58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CE3A4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5FE45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861ED" w14:textId="77777777" w:rsidR="00102822" w:rsidRPr="00E73640" w:rsidRDefault="00102822" w:rsidP="006E0813">
            <w:pPr>
              <w:pStyle w:val="TAC"/>
            </w:pPr>
            <w:r>
              <w:t>4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2DD1982A" w14:textId="77777777" w:rsidR="00102822" w:rsidRPr="00E73640" w:rsidRDefault="00102822" w:rsidP="006E081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5CC75FA5" w14:textId="53C60F93" w:rsidR="00102822" w:rsidRPr="00E73640" w:rsidRDefault="0018063E" w:rsidP="006E0813">
            <w:pPr>
              <w:pStyle w:val="TAC"/>
            </w:pPr>
            <w:r>
              <w:t>2.2</w:t>
            </w:r>
          </w:p>
        </w:tc>
        <w:tc>
          <w:tcPr>
            <w:tcW w:w="1157" w:type="dxa"/>
          </w:tcPr>
          <w:p w14:paraId="67AD155B" w14:textId="62745C34" w:rsidR="00102822" w:rsidRPr="00E73640" w:rsidRDefault="0018063E" w:rsidP="006E0813">
            <w:pPr>
              <w:pStyle w:val="TAC"/>
            </w:pPr>
            <w:r>
              <w:t>6.81</w:t>
            </w:r>
          </w:p>
        </w:tc>
        <w:tc>
          <w:tcPr>
            <w:tcW w:w="1055" w:type="dxa"/>
          </w:tcPr>
          <w:p w14:paraId="76192AC8" w14:textId="26A0C60A" w:rsidR="00102822" w:rsidRPr="00E73640" w:rsidRDefault="0018063E" w:rsidP="006E0813">
            <w:pPr>
              <w:pStyle w:val="TAC"/>
            </w:pPr>
            <w:r>
              <w:t>0.98</w:t>
            </w:r>
          </w:p>
        </w:tc>
        <w:tc>
          <w:tcPr>
            <w:tcW w:w="1197" w:type="dxa"/>
          </w:tcPr>
          <w:p w14:paraId="3E8B3BFC" w14:textId="25D5ED5D" w:rsidR="00102822" w:rsidRPr="00E73640" w:rsidRDefault="0018063E" w:rsidP="006E0813">
            <w:pPr>
              <w:pStyle w:val="TAC"/>
            </w:pPr>
            <w:r>
              <w:t>2.0</w:t>
            </w:r>
          </w:p>
        </w:tc>
        <w:tc>
          <w:tcPr>
            <w:tcW w:w="1065" w:type="dxa"/>
          </w:tcPr>
          <w:p w14:paraId="7E88F9CD" w14:textId="159CB0F4" w:rsidR="00102822" w:rsidRPr="00E73640" w:rsidRDefault="0018063E" w:rsidP="006E0813">
            <w:pPr>
              <w:pStyle w:val="TAC"/>
            </w:pPr>
            <w:r>
              <w:t>7.26</w:t>
            </w:r>
          </w:p>
        </w:tc>
      </w:tr>
      <w:tr w:rsidR="00102822" w:rsidRPr="001A45BE" w14:paraId="329E02D2" w14:textId="77777777" w:rsidTr="006E0813"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8DF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EFE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0CC" w14:textId="77777777" w:rsidR="00102822" w:rsidRPr="00E73640" w:rsidRDefault="00102822" w:rsidP="006E081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1926F045" w14:textId="77777777" w:rsidR="00102822" w:rsidRPr="00E73640" w:rsidRDefault="00102822" w:rsidP="006E081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05DC365A" w14:textId="50301AEB" w:rsidR="00102822" w:rsidRPr="00E73640" w:rsidRDefault="0018063E" w:rsidP="006E0813">
            <w:pPr>
              <w:pStyle w:val="TAC"/>
            </w:pPr>
            <w:r>
              <w:t>4.0</w:t>
            </w:r>
          </w:p>
        </w:tc>
        <w:tc>
          <w:tcPr>
            <w:tcW w:w="1157" w:type="dxa"/>
          </w:tcPr>
          <w:p w14:paraId="6C1DBF68" w14:textId="1EF73A0E" w:rsidR="00102822" w:rsidRPr="00E73640" w:rsidRDefault="0018063E" w:rsidP="006E0813">
            <w:pPr>
              <w:pStyle w:val="TAC"/>
            </w:pPr>
            <w:r>
              <w:t>6.06</w:t>
            </w:r>
          </w:p>
        </w:tc>
        <w:tc>
          <w:tcPr>
            <w:tcW w:w="1055" w:type="dxa"/>
          </w:tcPr>
          <w:p w14:paraId="4C44F922" w14:textId="6A093762" w:rsidR="00102822" w:rsidRPr="00E73640" w:rsidRDefault="0018063E" w:rsidP="006E0813">
            <w:pPr>
              <w:pStyle w:val="TAC"/>
            </w:pPr>
            <w:r>
              <w:t>0.96</w:t>
            </w:r>
          </w:p>
        </w:tc>
        <w:tc>
          <w:tcPr>
            <w:tcW w:w="1197" w:type="dxa"/>
          </w:tcPr>
          <w:p w14:paraId="0D166D0A" w14:textId="4943F5EA" w:rsidR="00102822" w:rsidRPr="00E73640" w:rsidRDefault="0018063E" w:rsidP="006E0813">
            <w:pPr>
              <w:pStyle w:val="TAC"/>
            </w:pPr>
            <w:r>
              <w:t>3.5</w:t>
            </w:r>
          </w:p>
        </w:tc>
        <w:tc>
          <w:tcPr>
            <w:tcW w:w="1065" w:type="dxa"/>
          </w:tcPr>
          <w:p w14:paraId="3061CA63" w14:textId="1B83428C" w:rsidR="00102822" w:rsidRPr="00E73640" w:rsidRDefault="0018063E" w:rsidP="006E0813">
            <w:pPr>
              <w:pStyle w:val="TAC"/>
            </w:pPr>
            <w:r>
              <w:t>6.74</w:t>
            </w:r>
          </w:p>
        </w:tc>
      </w:tr>
    </w:tbl>
    <w:p w14:paraId="72DEF75F" w14:textId="77777777" w:rsidR="00102822" w:rsidRDefault="00102822" w:rsidP="00102822">
      <w:pPr>
        <w:pStyle w:val="TAH"/>
        <w:jc w:val="left"/>
        <w:rPr>
          <w:highlight w:val="yellow"/>
        </w:rPr>
      </w:pPr>
    </w:p>
    <w:p w14:paraId="33BE8BA3" w14:textId="40145413" w:rsidR="00E73640" w:rsidRDefault="00E73640" w:rsidP="008D5B69">
      <w:pPr>
        <w:pStyle w:val="TAH"/>
        <w:jc w:val="left"/>
      </w:pPr>
    </w:p>
    <w:p w14:paraId="6A3464F8" w14:textId="331A6DED" w:rsidR="00727B4A" w:rsidRPr="00E7523E" w:rsidRDefault="00F820F5" w:rsidP="00727B4A">
      <w:r>
        <w:fldChar w:fldCharType="begin"/>
      </w:r>
      <w:r>
        <w:instrText xml:space="preserve"> REF _Ref213244223 \h </w:instrText>
      </w:r>
      <w:r>
        <w:fldChar w:fldCharType="separate"/>
      </w:r>
      <w:r w:rsidR="003471C3">
        <w:t xml:space="preserve">Table </w:t>
      </w:r>
      <w:r w:rsidR="003471C3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_Ref213244224 \h </w:instrText>
      </w:r>
      <w:r>
        <w:fldChar w:fldCharType="separate"/>
      </w:r>
      <w:r w:rsidR="003471C3">
        <w:t xml:space="preserve">Table </w:t>
      </w:r>
      <w:r w:rsidR="003471C3">
        <w:rPr>
          <w:noProof/>
        </w:rPr>
        <w:t>2</w:t>
      </w:r>
      <w:r>
        <w:fldChar w:fldCharType="end"/>
      </w:r>
      <w:r w:rsidR="00B74C78" w:rsidRPr="00B74C78">
        <w:t xml:space="preserve"> summarize the</w:t>
      </w:r>
      <w:r w:rsidR="00B74C78">
        <w:t xml:space="preserve"> simulation results</w:t>
      </w:r>
      <w:r w:rsidR="001D414C">
        <w:t xml:space="preserve"> for FDD SCS=15kHz and TDD SCS=30kHz, respectively</w:t>
      </w:r>
      <w:r w:rsidR="00B74C78">
        <w:t>. The results</w:t>
      </w:r>
      <w:r w:rsidR="00123FFD" w:rsidRPr="00E7523E">
        <w:t xml:space="preserve"> </w:t>
      </w:r>
      <w:r w:rsidR="00005AB0" w:rsidRPr="00E7523E">
        <w:t>show that</w:t>
      </w:r>
      <w:r w:rsidR="00123FFD" w:rsidRPr="00E7523E">
        <w:t xml:space="preserve"> the </w:t>
      </w:r>
      <w:r w:rsidR="003300D6" w:rsidRPr="00E7523E">
        <w:t xml:space="preserve">range of </w:t>
      </w:r>
      <w:r w:rsidR="00123FFD" w:rsidRPr="00E7523E">
        <w:t xml:space="preserve">SNR to achieve 90% of the maximum throughput </w:t>
      </w:r>
      <w:r w:rsidR="008931C9" w:rsidRPr="00E7523E">
        <w:t xml:space="preserve">(SNR_AI/ML) </w:t>
      </w:r>
      <w:r w:rsidR="00123FFD" w:rsidRPr="00E7523E">
        <w:t xml:space="preserve">is </w:t>
      </w:r>
      <w:r w:rsidR="00EA21EE">
        <w:t>from</w:t>
      </w:r>
      <w:r w:rsidR="00007C12">
        <w:t xml:space="preserve"> </w:t>
      </w:r>
      <w:r w:rsidR="00CF6C09">
        <w:t>1.8</w:t>
      </w:r>
      <w:r w:rsidR="00123FFD" w:rsidRPr="00E7523E">
        <w:t xml:space="preserve"> </w:t>
      </w:r>
      <w:r w:rsidR="00EA21EE">
        <w:t>to</w:t>
      </w:r>
      <w:r w:rsidR="00123FFD" w:rsidRPr="00E7523E">
        <w:t xml:space="preserve"> </w:t>
      </w:r>
      <w:r w:rsidR="00CF6C09">
        <w:t>7.1</w:t>
      </w:r>
      <w:r w:rsidR="00123FFD" w:rsidRPr="00E7523E">
        <w:t xml:space="preserve">dB </w:t>
      </w:r>
      <w:r w:rsidR="00053D9C" w:rsidRPr="00E7523E">
        <w:t xml:space="preserve">depending on </w:t>
      </w:r>
      <w:r w:rsidR="009D6D9C" w:rsidRPr="00E7523E">
        <w:t xml:space="preserve">the selected </w:t>
      </w:r>
      <w:r w:rsidR="00123FFD" w:rsidRPr="00E7523E">
        <w:t>MCS</w:t>
      </w:r>
      <w:r w:rsidR="00790657" w:rsidRPr="00E7523E">
        <w:t xml:space="preserve"> index</w:t>
      </w:r>
      <w:r w:rsidR="00123FFD" w:rsidRPr="00E7523E">
        <w:t>. The throughput ratio</w:t>
      </w:r>
      <w:r w:rsidR="00B74C78">
        <w:t>s</w:t>
      </w:r>
      <w:r w:rsidR="00123FFD" w:rsidRPr="00E7523E">
        <w:t xml:space="preserve"> of </w:t>
      </w:r>
      <w:r w:rsidR="00A104ED" w:rsidRPr="00E7523E">
        <w:t xml:space="preserve">the </w:t>
      </w:r>
      <w:r w:rsidR="00123FFD" w:rsidRPr="00E7523E">
        <w:t>follow</w:t>
      </w:r>
      <w:r w:rsidR="007012C3" w:rsidRPr="00E7523E">
        <w:t>ing</w:t>
      </w:r>
      <w:r w:rsidR="00123FFD" w:rsidRPr="00E7523E">
        <w:t xml:space="preserve"> predicted PMI and random Rel-15 </w:t>
      </w:r>
      <w:proofErr w:type="spellStart"/>
      <w:r w:rsidR="00123FFD" w:rsidRPr="00E7523E">
        <w:t>TypeI</w:t>
      </w:r>
      <w:proofErr w:type="spellEnd"/>
      <w:r w:rsidR="00123FFD" w:rsidRPr="00E7523E">
        <w:t xml:space="preserve"> PMI (γ1_AI/ML) </w:t>
      </w:r>
      <w:r w:rsidR="00B74C78">
        <w:t>are high enough (6.0</w:t>
      </w:r>
      <w:r w:rsidR="00524313">
        <w:t>6</w:t>
      </w:r>
      <w:r w:rsidR="00B74C78">
        <w:t xml:space="preserve"> </w:t>
      </w:r>
      <w:r w:rsidR="002A6A35">
        <w:t>to</w:t>
      </w:r>
      <w:r w:rsidR="00B74C78">
        <w:t xml:space="preserve"> </w:t>
      </w:r>
      <w:r w:rsidR="00524313">
        <w:t>9.82</w:t>
      </w:r>
      <w:r w:rsidR="00B74C78">
        <w:t>)</w:t>
      </w:r>
      <w:r w:rsidR="00123FFD" w:rsidRPr="00E7523E">
        <w:t xml:space="preserve">. On the other hand, </w:t>
      </w:r>
      <w:r w:rsidR="00926C3F">
        <w:t>it is observed the</w:t>
      </w:r>
      <w:r w:rsidR="00524313">
        <w:t xml:space="preserve"> larger </w:t>
      </w:r>
      <w:r w:rsidR="00926C3F">
        <w:t>gain of the</w:t>
      </w:r>
      <w:r w:rsidR="00123FFD" w:rsidRPr="00E7523E">
        <w:t xml:space="preserve"> predicted PMI </w:t>
      </w:r>
      <w:r w:rsidR="00926C3F">
        <w:t>to</w:t>
      </w:r>
      <w:r w:rsidR="00123FFD" w:rsidRPr="00E7523E">
        <w:t xml:space="preserve"> Rel-16 </w:t>
      </w:r>
      <w:proofErr w:type="spellStart"/>
      <w:r w:rsidR="00123FFD" w:rsidRPr="00E7523E">
        <w:t>eTypeII</w:t>
      </w:r>
      <w:proofErr w:type="spellEnd"/>
      <w:r w:rsidR="00123FFD" w:rsidRPr="00E7523E">
        <w:t xml:space="preserve"> PMI (γ2_AI/ML</w:t>
      </w:r>
      <w:r w:rsidR="00524313">
        <w:t xml:space="preserve"> &gt;</w:t>
      </w:r>
      <w:r w:rsidR="00926C3F">
        <w:t xml:space="preserve"> 1.</w:t>
      </w:r>
      <w:r w:rsidR="00524313">
        <w:t>1</w:t>
      </w:r>
      <w:r w:rsidR="00123FFD" w:rsidRPr="00E7523E">
        <w:t xml:space="preserve">) only for </w:t>
      </w:r>
      <w:r w:rsidR="00926C3F">
        <w:t xml:space="preserve">2Rx </w:t>
      </w:r>
      <w:r w:rsidR="00123FFD" w:rsidRPr="00E7523E">
        <w:t>cases</w:t>
      </w:r>
      <w:r w:rsidR="00926C3F">
        <w:t xml:space="preserve">. </w:t>
      </w:r>
      <w:r w:rsidR="007A47A1">
        <w:t>For 4Rx cases, the gain of the</w:t>
      </w:r>
      <w:r w:rsidR="007A47A1" w:rsidRPr="00E7523E">
        <w:t xml:space="preserve"> predicted PMI </w:t>
      </w:r>
      <w:r w:rsidR="007A47A1">
        <w:t>to</w:t>
      </w:r>
      <w:r w:rsidR="007A47A1" w:rsidRPr="00E7523E">
        <w:t xml:space="preserve"> Rel-16 </w:t>
      </w:r>
      <w:proofErr w:type="spellStart"/>
      <w:r w:rsidR="007A47A1" w:rsidRPr="00E7523E">
        <w:t>eTypeII</w:t>
      </w:r>
      <w:proofErr w:type="spellEnd"/>
      <w:r w:rsidR="007A47A1">
        <w:t xml:space="preserve"> PMI is around 1.0. Especially for TDD 4Rx cases, </w:t>
      </w:r>
      <w:r w:rsidR="007A47A1" w:rsidRPr="00E7523E">
        <w:t xml:space="preserve">Rel-16 </w:t>
      </w:r>
      <w:proofErr w:type="spellStart"/>
      <w:r w:rsidR="007A47A1" w:rsidRPr="00E7523E">
        <w:t>eTypeII</w:t>
      </w:r>
      <w:proofErr w:type="spellEnd"/>
      <w:r w:rsidR="007A47A1">
        <w:t xml:space="preserve"> PMI </w:t>
      </w:r>
      <w:r w:rsidR="00273DB6">
        <w:t>is</w:t>
      </w:r>
      <w:r w:rsidR="007A47A1">
        <w:t xml:space="preserve"> better </w:t>
      </w:r>
      <w:r w:rsidR="00273DB6">
        <w:t>than</w:t>
      </w:r>
      <w:r w:rsidR="007A47A1">
        <w:t xml:space="preserve"> predicted PMI with the SNR corresponding to the 90% of the peak rate.</w:t>
      </w:r>
    </w:p>
    <w:p w14:paraId="1B479E00" w14:textId="0104B1E8" w:rsidR="00727B4A" w:rsidRPr="00E7523E" w:rsidRDefault="00727B4A" w:rsidP="00727B4A">
      <w:pPr>
        <w:pStyle w:val="Caption"/>
      </w:pPr>
      <w:bookmarkStart w:id="5" w:name="_Toc213449889"/>
      <w:r w:rsidRPr="00E7523E">
        <w:t xml:space="preserve">Observation </w:t>
      </w:r>
      <w:r w:rsidRPr="00E7523E">
        <w:fldChar w:fldCharType="begin"/>
      </w:r>
      <w:r w:rsidRPr="00E7523E">
        <w:instrText xml:space="preserve"> SEQ Observation \* ARABIC </w:instrText>
      </w:r>
      <w:r w:rsidRPr="00E7523E">
        <w:fldChar w:fldCharType="separate"/>
      </w:r>
      <w:r w:rsidR="003471C3">
        <w:rPr>
          <w:noProof/>
        </w:rPr>
        <w:t>1</w:t>
      </w:r>
      <w:r w:rsidRPr="00E7523E">
        <w:fldChar w:fldCharType="end"/>
      </w:r>
      <w:r w:rsidRPr="00E7523E">
        <w:t xml:space="preserve">: </w:t>
      </w:r>
      <w:r w:rsidR="00D32E19">
        <w:t>For TDLA30-20, t</w:t>
      </w:r>
      <w:r w:rsidRPr="00E7523E">
        <w:t xml:space="preserve">hroughput ratio of AI/ML-based PMI prediction over Rel-15 </w:t>
      </w:r>
      <w:proofErr w:type="spellStart"/>
      <w:r w:rsidRPr="00E7523E">
        <w:t>TypeI</w:t>
      </w:r>
      <w:proofErr w:type="spellEnd"/>
      <w:r w:rsidRPr="00E7523E">
        <w:t xml:space="preserve"> PMI (γ1_AI/ML) is </w:t>
      </w:r>
      <w:r w:rsidR="00BA556E">
        <w:t xml:space="preserve">high enough regardless of </w:t>
      </w:r>
      <w:r w:rsidR="00FE3C88">
        <w:t xml:space="preserve">2Rx/4Rx </w:t>
      </w:r>
      <w:r w:rsidR="00BA556E">
        <w:t>FDD/TD</w:t>
      </w:r>
      <w:r w:rsidR="00FE3C88">
        <w:t>D</w:t>
      </w:r>
      <w:r w:rsidRPr="00E7523E">
        <w:t>.</w:t>
      </w:r>
      <w:bookmarkEnd w:id="5"/>
    </w:p>
    <w:p w14:paraId="258522EB" w14:textId="4242A9F4" w:rsidR="00727B4A" w:rsidRDefault="00727B4A" w:rsidP="00727B4A">
      <w:pPr>
        <w:pStyle w:val="Caption"/>
      </w:pPr>
      <w:bookmarkStart w:id="6" w:name="_Toc213449890"/>
      <w:r w:rsidRPr="00E7523E">
        <w:t xml:space="preserve">Observation </w:t>
      </w:r>
      <w:r w:rsidRPr="00E7523E">
        <w:fldChar w:fldCharType="begin"/>
      </w:r>
      <w:r w:rsidRPr="00E7523E">
        <w:instrText xml:space="preserve"> SEQ Observation \* ARABIC </w:instrText>
      </w:r>
      <w:r w:rsidRPr="00E7523E">
        <w:fldChar w:fldCharType="separate"/>
      </w:r>
      <w:r w:rsidR="003471C3">
        <w:rPr>
          <w:noProof/>
        </w:rPr>
        <w:t>2</w:t>
      </w:r>
      <w:r w:rsidRPr="00E7523E">
        <w:fldChar w:fldCharType="end"/>
      </w:r>
      <w:r w:rsidRPr="00E7523E">
        <w:t xml:space="preserve">: </w:t>
      </w:r>
      <w:r w:rsidR="00D32E19">
        <w:t>For TDLA30-20, t</w:t>
      </w:r>
      <w:r w:rsidRPr="00E7523E">
        <w:t xml:space="preserve">hroughput ratio of AI/ML-based PMI prediction over Rel-16 </w:t>
      </w:r>
      <w:proofErr w:type="spellStart"/>
      <w:r w:rsidRPr="00E7523E">
        <w:t>eTypeII</w:t>
      </w:r>
      <w:proofErr w:type="spellEnd"/>
      <w:r w:rsidRPr="00E7523E">
        <w:t xml:space="preserve"> PMI (γ2_AI/ML) is </w:t>
      </w:r>
      <w:r w:rsidR="00BA556E">
        <w:t>more than 1.0 for 2Rx FDD/TDD and 4Rx FDD.</w:t>
      </w:r>
      <w:bookmarkEnd w:id="6"/>
    </w:p>
    <w:p w14:paraId="44373F8B" w14:textId="718095C0" w:rsidR="00E04247" w:rsidRDefault="00E04247" w:rsidP="00E04247">
      <w:pPr>
        <w:pStyle w:val="Caption"/>
      </w:pPr>
      <w:bookmarkStart w:id="7" w:name="_Toc21344989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471C3">
        <w:rPr>
          <w:noProof/>
        </w:rPr>
        <w:t>3</w:t>
      </w:r>
      <w:r>
        <w:fldChar w:fldCharType="end"/>
      </w:r>
      <w:r>
        <w:t xml:space="preserve">: </w:t>
      </w:r>
      <w:r w:rsidR="00D32E19">
        <w:t xml:space="preserve">For TDLA30-20, </w:t>
      </w:r>
      <w:r w:rsidR="00991357">
        <w:t xml:space="preserve">both </w:t>
      </w:r>
      <w:r>
        <w:t>MCS17 and MCS19</w:t>
      </w:r>
      <w:r w:rsidR="00991357">
        <w:t xml:space="preserve"> show similar throughput </w:t>
      </w:r>
      <w:r w:rsidR="00991357" w:rsidRPr="00E7523E">
        <w:t xml:space="preserve">ratio of AI/ML-based PMI prediction over Rel-15 </w:t>
      </w:r>
      <w:proofErr w:type="spellStart"/>
      <w:r w:rsidR="00991357" w:rsidRPr="00E7523E">
        <w:t>TypeI</w:t>
      </w:r>
      <w:proofErr w:type="spellEnd"/>
      <w:r w:rsidR="00991357" w:rsidRPr="00E7523E">
        <w:t xml:space="preserve"> PMI</w:t>
      </w:r>
      <w:r w:rsidR="00991357">
        <w:t>.</w:t>
      </w:r>
      <w:bookmarkEnd w:id="7"/>
    </w:p>
    <w:p w14:paraId="7CB5BDB8" w14:textId="77777777" w:rsidR="00727B4A" w:rsidRPr="00E7523E" w:rsidRDefault="00727B4A" w:rsidP="00123FFD"/>
    <w:p w14:paraId="710F0CE6" w14:textId="127F23F1" w:rsidR="00F869C5" w:rsidRDefault="00F869C5" w:rsidP="003B6F56">
      <w:pPr>
        <w:pStyle w:val="Heading3"/>
      </w:pPr>
      <w:r w:rsidRPr="00452BCB">
        <w:t>TDLC300-20</w:t>
      </w:r>
    </w:p>
    <w:p w14:paraId="2D896EC0" w14:textId="3B22E4F0" w:rsidR="006546C8" w:rsidRDefault="006546C8" w:rsidP="006546C8">
      <w:r>
        <w:t xml:space="preserve">We have also </w:t>
      </w:r>
      <w:r w:rsidR="0035573E">
        <w:t>studied TDLC300-20 to compare</w:t>
      </w:r>
      <w:r>
        <w:t xml:space="preserve"> follow PMI with AI/ML-based predicted PMI, follow PMI with Rel-16 </w:t>
      </w:r>
      <w:proofErr w:type="spellStart"/>
      <w:r>
        <w:t>eTypeII</w:t>
      </w:r>
      <w:proofErr w:type="spellEnd"/>
      <w:r>
        <w:t xml:space="preserve">, and random PMI with Rel-15 </w:t>
      </w:r>
      <w:proofErr w:type="spellStart"/>
      <w:r>
        <w:t>TypeI</w:t>
      </w:r>
      <w:proofErr w:type="spellEnd"/>
      <w:r w:rsidR="00524313">
        <w:t>.</w:t>
      </w:r>
    </w:p>
    <w:p w14:paraId="7386F4EF" w14:textId="746EFC2F" w:rsidR="00F94DE8" w:rsidRPr="00E73640" w:rsidRDefault="00F94DE8" w:rsidP="00F94DE8">
      <w:pPr>
        <w:pStyle w:val="Caption"/>
      </w:pPr>
      <w:bookmarkStart w:id="8" w:name="_Ref213244225"/>
      <w:r w:rsidRPr="00E73640">
        <w:t xml:space="preserve">Table </w:t>
      </w:r>
      <w:r w:rsidRPr="00E73640">
        <w:fldChar w:fldCharType="begin"/>
      </w:r>
      <w:r w:rsidRPr="00E73640">
        <w:instrText xml:space="preserve"> SEQ Table \* ARABIC </w:instrText>
      </w:r>
      <w:r w:rsidRPr="00E73640">
        <w:fldChar w:fldCharType="separate"/>
      </w:r>
      <w:r w:rsidR="003471C3">
        <w:rPr>
          <w:noProof/>
        </w:rPr>
        <w:t>3</w:t>
      </w:r>
      <w:r w:rsidRPr="00E73640">
        <w:fldChar w:fldCharType="end"/>
      </w:r>
      <w:bookmarkEnd w:id="8"/>
      <w:r w:rsidRPr="00E73640">
        <w:tab/>
        <w:t>Summary of simulation results</w:t>
      </w:r>
      <w:r>
        <w:t xml:space="preserve"> for 16 CSI-RS ports, FDD SCS=15kHz, TDL</w:t>
      </w:r>
      <w:r w:rsidR="004E4C0A">
        <w:t>C</w:t>
      </w:r>
      <w:r>
        <w:t>3</w:t>
      </w:r>
      <w:r w:rsidR="004E4C0A">
        <w:t>0</w:t>
      </w:r>
      <w:r>
        <w:t>0-20.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1047"/>
        <w:gridCol w:w="1049"/>
        <w:gridCol w:w="848"/>
        <w:gridCol w:w="1384"/>
        <w:gridCol w:w="1138"/>
        <w:gridCol w:w="1049"/>
        <w:gridCol w:w="1197"/>
        <w:gridCol w:w="1043"/>
      </w:tblGrid>
      <w:tr w:rsidR="00F94DE8" w:rsidRPr="00E73640" w14:paraId="31D513F5" w14:textId="77777777" w:rsidTr="00F96383">
        <w:tc>
          <w:tcPr>
            <w:tcW w:w="906" w:type="dxa"/>
            <w:tcBorders>
              <w:bottom w:val="single" w:sz="4" w:space="0" w:color="auto"/>
            </w:tcBorders>
          </w:tcPr>
          <w:p w14:paraId="1B6F70FC" w14:textId="77777777" w:rsidR="00F94DE8" w:rsidRPr="00E73640" w:rsidRDefault="00F94DE8" w:rsidP="00F96383">
            <w:pPr>
              <w:pStyle w:val="TAH"/>
            </w:pPr>
            <w:r w:rsidRPr="00E73640">
              <w:lastRenderedPageBreak/>
              <w:t>CSI-RS ports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D4E2647" w14:textId="77777777" w:rsidR="00F94DE8" w:rsidRPr="00E73640" w:rsidRDefault="00F94DE8" w:rsidP="00F96383">
            <w:pPr>
              <w:pStyle w:val="TAH"/>
            </w:pPr>
            <w:r w:rsidRPr="00E73640">
              <w:t>Channel model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A1F2425" w14:textId="77777777" w:rsidR="00F94DE8" w:rsidRPr="00E73640" w:rsidRDefault="00F94DE8" w:rsidP="00F96383">
            <w:pPr>
              <w:pStyle w:val="TAH"/>
            </w:pPr>
            <w:r>
              <w:t>UE RX</w:t>
            </w:r>
          </w:p>
        </w:tc>
        <w:tc>
          <w:tcPr>
            <w:tcW w:w="882" w:type="dxa"/>
          </w:tcPr>
          <w:p w14:paraId="77BA7BAD" w14:textId="77777777" w:rsidR="00F94DE8" w:rsidRPr="00E73640" w:rsidRDefault="00F94DE8" w:rsidP="00F96383">
            <w:pPr>
              <w:pStyle w:val="TAH"/>
            </w:pPr>
            <w:r w:rsidRPr="00E73640">
              <w:t>MCS</w:t>
            </w:r>
          </w:p>
        </w:tc>
        <w:tc>
          <w:tcPr>
            <w:tcW w:w="1396" w:type="dxa"/>
          </w:tcPr>
          <w:p w14:paraId="48278CB1" w14:textId="77777777" w:rsidR="00F94DE8" w:rsidRPr="00E73640" w:rsidRDefault="00F94DE8" w:rsidP="00F96383">
            <w:pPr>
              <w:pStyle w:val="TAH"/>
            </w:pPr>
            <w:r w:rsidRPr="00E73640">
              <w:t>SNR to achieve 90% of maximum throughput with predicted PMI (SNR_AI/ML)</w:t>
            </w:r>
          </w:p>
        </w:tc>
        <w:tc>
          <w:tcPr>
            <w:tcW w:w="1157" w:type="dxa"/>
          </w:tcPr>
          <w:p w14:paraId="304D2B0F" w14:textId="77777777" w:rsidR="00F94DE8" w:rsidRPr="00E73640" w:rsidRDefault="00F94DE8" w:rsidP="00F96383">
            <w:pPr>
              <w:pStyle w:val="TAH"/>
            </w:pPr>
            <w:r w:rsidRPr="00E73640">
              <w:t>γ1_AI/ML</w:t>
            </w:r>
          </w:p>
        </w:tc>
        <w:tc>
          <w:tcPr>
            <w:tcW w:w="1055" w:type="dxa"/>
          </w:tcPr>
          <w:p w14:paraId="1B79A03D" w14:textId="77777777" w:rsidR="00F94DE8" w:rsidRPr="00E73640" w:rsidRDefault="00F94DE8" w:rsidP="00F96383">
            <w:pPr>
              <w:pStyle w:val="TAH"/>
            </w:pPr>
            <w:r w:rsidRPr="00E73640">
              <w:t>γ2_AI/ML</w:t>
            </w:r>
          </w:p>
        </w:tc>
        <w:tc>
          <w:tcPr>
            <w:tcW w:w="1197" w:type="dxa"/>
          </w:tcPr>
          <w:p w14:paraId="24050A12" w14:textId="77777777" w:rsidR="00F94DE8" w:rsidRPr="00E73640" w:rsidRDefault="00F94DE8" w:rsidP="00F96383">
            <w:pPr>
              <w:pStyle w:val="TAH"/>
            </w:pPr>
            <w:r w:rsidRPr="00E73640">
              <w:t xml:space="preserve">SNR to achieve 90% of maximum throughput with </w:t>
            </w:r>
            <w:proofErr w:type="spellStart"/>
            <w:r>
              <w:t>eTypeII</w:t>
            </w:r>
            <w:proofErr w:type="spellEnd"/>
            <w:r w:rsidRPr="00E73640">
              <w:t xml:space="preserve"> (SNR_</w:t>
            </w:r>
            <w:r>
              <w:t>S&amp;H</w:t>
            </w:r>
            <w:r w:rsidRPr="00E73640">
              <w:t>)</w:t>
            </w:r>
          </w:p>
        </w:tc>
        <w:tc>
          <w:tcPr>
            <w:tcW w:w="1065" w:type="dxa"/>
          </w:tcPr>
          <w:p w14:paraId="70601A12" w14:textId="77777777" w:rsidR="00F94DE8" w:rsidRPr="00E73640" w:rsidRDefault="00F94DE8" w:rsidP="00F96383">
            <w:pPr>
              <w:pStyle w:val="TAH"/>
            </w:pPr>
            <w:r w:rsidRPr="00E73640">
              <w:t>γ</w:t>
            </w:r>
            <w:r>
              <w:t>3</w:t>
            </w:r>
            <w:r w:rsidRPr="00E73640">
              <w:t>_</w:t>
            </w:r>
            <w:r>
              <w:t>S&amp;H</w:t>
            </w:r>
          </w:p>
        </w:tc>
      </w:tr>
      <w:tr w:rsidR="00F94DE8" w:rsidRPr="00C5473C" w14:paraId="170EB23A" w14:textId="77777777" w:rsidTr="00F9638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B7BBD" w14:textId="77777777" w:rsidR="00F94DE8" w:rsidRPr="00E73640" w:rsidRDefault="00F94DE8" w:rsidP="00F96383">
            <w:pPr>
              <w:pStyle w:val="TAC"/>
            </w:pPr>
            <w:r w:rsidRPr="00E73640">
              <w:t>16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6E46A" w14:textId="209F3235" w:rsidR="00F94DE8" w:rsidRPr="00E73640" w:rsidRDefault="00F94DE8" w:rsidP="00F96383">
            <w:pPr>
              <w:pStyle w:val="TAC"/>
            </w:pPr>
            <w:r w:rsidRPr="00E73640">
              <w:t>TDL</w:t>
            </w:r>
            <w:r w:rsidR="00E52DCF">
              <w:t>C</w:t>
            </w:r>
            <w:r w:rsidRPr="00E73640">
              <w:t>3</w:t>
            </w:r>
            <w:r w:rsidR="00E52DCF">
              <w:t>0</w:t>
            </w:r>
            <w:r w:rsidRPr="00E73640">
              <w:t>0-20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59FC9" w14:textId="77777777" w:rsidR="00F94DE8" w:rsidRPr="00E73640" w:rsidRDefault="00F94DE8" w:rsidP="00F96383">
            <w:pPr>
              <w:pStyle w:val="TAC"/>
            </w:pPr>
            <w:r>
              <w:t>2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0E6F9D71" w14:textId="77777777" w:rsidR="00F94DE8" w:rsidRPr="00E73640" w:rsidRDefault="00F94DE8" w:rsidP="00F9638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6AF7AD19" w14:textId="0CFBA3A0" w:rsidR="00F94DE8" w:rsidRPr="00EC20AB" w:rsidRDefault="00C5473C" w:rsidP="00F96383">
            <w:pPr>
              <w:pStyle w:val="TAC"/>
            </w:pPr>
            <w:r>
              <w:t>5.9</w:t>
            </w:r>
          </w:p>
        </w:tc>
        <w:tc>
          <w:tcPr>
            <w:tcW w:w="1157" w:type="dxa"/>
          </w:tcPr>
          <w:p w14:paraId="3AB88900" w14:textId="5FD3C9C9" w:rsidR="00F94DE8" w:rsidRPr="00C5473C" w:rsidRDefault="00C5473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7.63</w:t>
            </w:r>
          </w:p>
        </w:tc>
        <w:tc>
          <w:tcPr>
            <w:tcW w:w="1055" w:type="dxa"/>
          </w:tcPr>
          <w:p w14:paraId="546C94A6" w14:textId="152BFA70" w:rsidR="00F94DE8" w:rsidRPr="00C5473C" w:rsidRDefault="00C5473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1.24</w:t>
            </w:r>
          </w:p>
        </w:tc>
        <w:tc>
          <w:tcPr>
            <w:tcW w:w="1197" w:type="dxa"/>
          </w:tcPr>
          <w:p w14:paraId="648F815D" w14:textId="3B8518D2" w:rsidR="00F94DE8" w:rsidRPr="00C5473C" w:rsidRDefault="00F25D78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7.9</w:t>
            </w:r>
          </w:p>
        </w:tc>
        <w:tc>
          <w:tcPr>
            <w:tcW w:w="1065" w:type="dxa"/>
          </w:tcPr>
          <w:p w14:paraId="7062BD8D" w14:textId="24459740" w:rsidR="00F94DE8" w:rsidRPr="00C5473C" w:rsidRDefault="00F25D78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4.7</w:t>
            </w:r>
            <w:r w:rsidR="007E4ACC" w:rsidRPr="00C5473C">
              <w:rPr>
                <w:color w:val="000000" w:themeColor="text1"/>
              </w:rPr>
              <w:t>2</w:t>
            </w:r>
          </w:p>
        </w:tc>
      </w:tr>
      <w:tr w:rsidR="00F94DE8" w:rsidRPr="00C5473C" w14:paraId="08611BF8" w14:textId="77777777" w:rsidTr="00F96383"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8130B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F5AC5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63D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4609B080" w14:textId="77777777" w:rsidR="00F94DE8" w:rsidRPr="00E73640" w:rsidRDefault="00F94DE8" w:rsidP="00F9638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7CC4FD22" w14:textId="5B75E52A" w:rsidR="00F94DE8" w:rsidRPr="00EC20AB" w:rsidRDefault="007E4ACC" w:rsidP="00F96383">
            <w:pPr>
              <w:pStyle w:val="TAC"/>
            </w:pPr>
            <w:r w:rsidRPr="00EC20AB">
              <w:t>7.7</w:t>
            </w:r>
          </w:p>
        </w:tc>
        <w:tc>
          <w:tcPr>
            <w:tcW w:w="1157" w:type="dxa"/>
          </w:tcPr>
          <w:p w14:paraId="2C2FEB01" w14:textId="15A0843D" w:rsidR="00F94DE8" w:rsidRPr="00C5473C" w:rsidRDefault="007E4AC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6.70</w:t>
            </w:r>
          </w:p>
        </w:tc>
        <w:tc>
          <w:tcPr>
            <w:tcW w:w="1055" w:type="dxa"/>
          </w:tcPr>
          <w:p w14:paraId="45573D56" w14:textId="1B57EB71" w:rsidR="00F94DE8" w:rsidRPr="00C5473C" w:rsidRDefault="007E4AC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1.22</w:t>
            </w:r>
          </w:p>
        </w:tc>
        <w:tc>
          <w:tcPr>
            <w:tcW w:w="1197" w:type="dxa"/>
          </w:tcPr>
          <w:p w14:paraId="3ED8DA05" w14:textId="441A80F4" w:rsidR="00F94DE8" w:rsidRPr="00C5473C" w:rsidRDefault="007E4AC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9.8</w:t>
            </w:r>
          </w:p>
        </w:tc>
        <w:tc>
          <w:tcPr>
            <w:tcW w:w="1065" w:type="dxa"/>
          </w:tcPr>
          <w:p w14:paraId="2030BA20" w14:textId="3179AF44" w:rsidR="00F94DE8" w:rsidRPr="00C5473C" w:rsidRDefault="007E4ACC" w:rsidP="00F96383">
            <w:pPr>
              <w:pStyle w:val="TAC"/>
              <w:rPr>
                <w:color w:val="000000" w:themeColor="text1"/>
              </w:rPr>
            </w:pPr>
            <w:r w:rsidRPr="00C5473C">
              <w:rPr>
                <w:color w:val="000000" w:themeColor="text1"/>
              </w:rPr>
              <w:t>4.26</w:t>
            </w:r>
          </w:p>
        </w:tc>
      </w:tr>
      <w:tr w:rsidR="00F94DE8" w:rsidRPr="00E73640" w14:paraId="61346677" w14:textId="77777777" w:rsidTr="00F96383">
        <w:trPr>
          <w:trHeight w:val="58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AB15E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3266F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4E83" w14:textId="77777777" w:rsidR="00F94DE8" w:rsidRPr="00E73640" w:rsidRDefault="00F94DE8" w:rsidP="00F96383">
            <w:pPr>
              <w:pStyle w:val="TAC"/>
            </w:pPr>
            <w:r>
              <w:t>4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66CEB76D" w14:textId="77777777" w:rsidR="00F94DE8" w:rsidRPr="00E73640" w:rsidRDefault="00F94DE8" w:rsidP="00F9638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235FC783" w14:textId="231DEFF2" w:rsidR="00F94DE8" w:rsidRPr="00E73640" w:rsidRDefault="00802DE1" w:rsidP="00F96383">
            <w:pPr>
              <w:pStyle w:val="TAC"/>
            </w:pPr>
            <w:r>
              <w:t>3.1</w:t>
            </w:r>
          </w:p>
        </w:tc>
        <w:tc>
          <w:tcPr>
            <w:tcW w:w="1157" w:type="dxa"/>
          </w:tcPr>
          <w:p w14:paraId="2C75AA2F" w14:textId="62212F42" w:rsidR="00F94DE8" w:rsidRPr="00E73640" w:rsidRDefault="00802DE1" w:rsidP="00F96383">
            <w:pPr>
              <w:pStyle w:val="TAC"/>
            </w:pPr>
            <w:r>
              <w:t>5.79</w:t>
            </w:r>
          </w:p>
        </w:tc>
        <w:tc>
          <w:tcPr>
            <w:tcW w:w="1055" w:type="dxa"/>
          </w:tcPr>
          <w:p w14:paraId="390E8C64" w14:textId="3AAE7764" w:rsidR="00F94DE8" w:rsidRPr="00E73640" w:rsidRDefault="00802DE1" w:rsidP="00F96383">
            <w:pPr>
              <w:pStyle w:val="TAC"/>
            </w:pPr>
            <w:r>
              <w:t>0.95</w:t>
            </w:r>
          </w:p>
        </w:tc>
        <w:tc>
          <w:tcPr>
            <w:tcW w:w="1197" w:type="dxa"/>
          </w:tcPr>
          <w:p w14:paraId="7E2C9E75" w14:textId="7847BB3B" w:rsidR="00F94DE8" w:rsidRPr="00E73640" w:rsidRDefault="00802DE1" w:rsidP="00F96383">
            <w:pPr>
              <w:pStyle w:val="TAC"/>
            </w:pPr>
            <w:r>
              <w:t>2.6</w:t>
            </w:r>
          </w:p>
        </w:tc>
        <w:tc>
          <w:tcPr>
            <w:tcW w:w="1065" w:type="dxa"/>
          </w:tcPr>
          <w:p w14:paraId="10C7EF4F" w14:textId="73774174" w:rsidR="00F94DE8" w:rsidRPr="00E73640" w:rsidRDefault="00802DE1" w:rsidP="00F96383">
            <w:pPr>
              <w:pStyle w:val="TAC"/>
            </w:pPr>
            <w:r>
              <w:t>6.57</w:t>
            </w:r>
          </w:p>
        </w:tc>
      </w:tr>
      <w:tr w:rsidR="00F94DE8" w:rsidRPr="001A45BE" w14:paraId="6A26560E" w14:textId="77777777" w:rsidTr="00F96383"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8FC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8A6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EA0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3799CD31" w14:textId="77777777" w:rsidR="00F94DE8" w:rsidRPr="00E73640" w:rsidRDefault="00F94DE8" w:rsidP="00F9638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2261AC11" w14:textId="2777FE62" w:rsidR="00F94DE8" w:rsidRPr="00E73640" w:rsidRDefault="00802DE1" w:rsidP="00F96383">
            <w:pPr>
              <w:pStyle w:val="TAC"/>
            </w:pPr>
            <w:r>
              <w:t>4.8</w:t>
            </w:r>
          </w:p>
        </w:tc>
        <w:tc>
          <w:tcPr>
            <w:tcW w:w="1157" w:type="dxa"/>
          </w:tcPr>
          <w:p w14:paraId="1812C4CC" w14:textId="100C4457" w:rsidR="00F94DE8" w:rsidRPr="00E73640" w:rsidRDefault="00802DE1" w:rsidP="00F96383">
            <w:pPr>
              <w:pStyle w:val="TAC"/>
            </w:pPr>
            <w:r>
              <w:t>5.32</w:t>
            </w:r>
          </w:p>
        </w:tc>
        <w:tc>
          <w:tcPr>
            <w:tcW w:w="1055" w:type="dxa"/>
          </w:tcPr>
          <w:p w14:paraId="23147790" w14:textId="66C6F973" w:rsidR="00F94DE8" w:rsidRPr="00E73640" w:rsidRDefault="00802DE1" w:rsidP="00F96383">
            <w:pPr>
              <w:pStyle w:val="TAC"/>
            </w:pPr>
            <w:r>
              <w:t>0.94</w:t>
            </w:r>
          </w:p>
        </w:tc>
        <w:tc>
          <w:tcPr>
            <w:tcW w:w="1197" w:type="dxa"/>
          </w:tcPr>
          <w:p w14:paraId="633BA4A7" w14:textId="190B0E11" w:rsidR="00F94DE8" w:rsidRPr="00E73640" w:rsidRDefault="00802DE1" w:rsidP="00F96383">
            <w:pPr>
              <w:pStyle w:val="TAC"/>
            </w:pPr>
            <w:r>
              <w:t>4.1</w:t>
            </w:r>
          </w:p>
        </w:tc>
        <w:tc>
          <w:tcPr>
            <w:tcW w:w="1065" w:type="dxa"/>
          </w:tcPr>
          <w:p w14:paraId="0228969A" w14:textId="53398887" w:rsidR="00F94DE8" w:rsidRPr="00E73640" w:rsidRDefault="00802DE1" w:rsidP="00F96383">
            <w:pPr>
              <w:pStyle w:val="TAC"/>
            </w:pPr>
            <w:r>
              <w:t>6.31</w:t>
            </w:r>
          </w:p>
        </w:tc>
      </w:tr>
    </w:tbl>
    <w:p w14:paraId="5BC03532" w14:textId="77777777" w:rsidR="00F94DE8" w:rsidRDefault="00F94DE8" w:rsidP="00F94DE8">
      <w:pPr>
        <w:pStyle w:val="TAH"/>
        <w:jc w:val="left"/>
        <w:rPr>
          <w:highlight w:val="yellow"/>
        </w:rPr>
      </w:pPr>
    </w:p>
    <w:p w14:paraId="77C5B566" w14:textId="4257687B" w:rsidR="00F94DE8" w:rsidRPr="00E73640" w:rsidRDefault="00F94DE8" w:rsidP="00F94DE8">
      <w:pPr>
        <w:pStyle w:val="Caption"/>
      </w:pPr>
      <w:bookmarkStart w:id="9" w:name="_Ref213245277"/>
      <w:r w:rsidRPr="00E73640">
        <w:t xml:space="preserve">Table </w:t>
      </w:r>
      <w:r w:rsidRPr="00E73640">
        <w:fldChar w:fldCharType="begin"/>
      </w:r>
      <w:r w:rsidRPr="00E73640">
        <w:instrText xml:space="preserve"> SEQ Table \* ARABIC </w:instrText>
      </w:r>
      <w:r w:rsidRPr="00E73640">
        <w:fldChar w:fldCharType="separate"/>
      </w:r>
      <w:r w:rsidR="003471C3">
        <w:rPr>
          <w:noProof/>
        </w:rPr>
        <w:t>4</w:t>
      </w:r>
      <w:r w:rsidRPr="00E73640">
        <w:fldChar w:fldCharType="end"/>
      </w:r>
      <w:bookmarkEnd w:id="9"/>
      <w:r w:rsidRPr="00E73640">
        <w:tab/>
        <w:t>Summary of simulation results</w:t>
      </w:r>
      <w:r>
        <w:t xml:space="preserve"> for 16 CSI-RS ports, TDD SCS=30kHz, TDL</w:t>
      </w:r>
      <w:r w:rsidR="004E4C0A">
        <w:t>C</w:t>
      </w:r>
      <w:r>
        <w:t>30</w:t>
      </w:r>
      <w:r w:rsidR="004E4C0A">
        <w:t>0</w:t>
      </w:r>
      <w:r>
        <w:t>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1047"/>
        <w:gridCol w:w="1049"/>
        <w:gridCol w:w="848"/>
        <w:gridCol w:w="1384"/>
        <w:gridCol w:w="1138"/>
        <w:gridCol w:w="1049"/>
        <w:gridCol w:w="1197"/>
        <w:gridCol w:w="1043"/>
      </w:tblGrid>
      <w:tr w:rsidR="00F94DE8" w:rsidRPr="00E73640" w14:paraId="773AC12F" w14:textId="77777777" w:rsidTr="00F96383">
        <w:tc>
          <w:tcPr>
            <w:tcW w:w="906" w:type="dxa"/>
            <w:tcBorders>
              <w:bottom w:val="single" w:sz="4" w:space="0" w:color="auto"/>
            </w:tcBorders>
          </w:tcPr>
          <w:p w14:paraId="76CCFC05" w14:textId="77777777" w:rsidR="00F94DE8" w:rsidRPr="00E73640" w:rsidRDefault="00F94DE8" w:rsidP="00F96383">
            <w:pPr>
              <w:pStyle w:val="TAH"/>
            </w:pPr>
            <w:r w:rsidRPr="00E73640">
              <w:t>CSI-RS ports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30ED304C" w14:textId="77777777" w:rsidR="00F94DE8" w:rsidRPr="00E73640" w:rsidRDefault="00F94DE8" w:rsidP="00F96383">
            <w:pPr>
              <w:pStyle w:val="TAH"/>
            </w:pPr>
            <w:r w:rsidRPr="00E73640">
              <w:t>Channel model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6629D6B" w14:textId="77777777" w:rsidR="00F94DE8" w:rsidRPr="00E73640" w:rsidRDefault="00F94DE8" w:rsidP="00F96383">
            <w:pPr>
              <w:pStyle w:val="TAH"/>
            </w:pPr>
            <w:r>
              <w:t>UE RX</w:t>
            </w:r>
          </w:p>
        </w:tc>
        <w:tc>
          <w:tcPr>
            <w:tcW w:w="882" w:type="dxa"/>
          </w:tcPr>
          <w:p w14:paraId="603DC220" w14:textId="77777777" w:rsidR="00F94DE8" w:rsidRPr="00E73640" w:rsidRDefault="00F94DE8" w:rsidP="00F96383">
            <w:pPr>
              <w:pStyle w:val="TAH"/>
            </w:pPr>
            <w:r w:rsidRPr="00E73640">
              <w:t>MCS</w:t>
            </w:r>
          </w:p>
        </w:tc>
        <w:tc>
          <w:tcPr>
            <w:tcW w:w="1396" w:type="dxa"/>
          </w:tcPr>
          <w:p w14:paraId="3C4D1E91" w14:textId="77777777" w:rsidR="00F94DE8" w:rsidRPr="00E73640" w:rsidRDefault="00F94DE8" w:rsidP="00F96383">
            <w:pPr>
              <w:pStyle w:val="TAH"/>
            </w:pPr>
            <w:r w:rsidRPr="00E73640">
              <w:t>SNR to achieve 90% of maximum throughput with predicted PMI (SNR_AI/ML)</w:t>
            </w:r>
          </w:p>
        </w:tc>
        <w:tc>
          <w:tcPr>
            <w:tcW w:w="1157" w:type="dxa"/>
          </w:tcPr>
          <w:p w14:paraId="759A6B74" w14:textId="77777777" w:rsidR="00F94DE8" w:rsidRPr="00E73640" w:rsidRDefault="00F94DE8" w:rsidP="00F96383">
            <w:pPr>
              <w:pStyle w:val="TAH"/>
            </w:pPr>
            <w:r w:rsidRPr="00E73640">
              <w:t>γ1_AI/ML</w:t>
            </w:r>
          </w:p>
        </w:tc>
        <w:tc>
          <w:tcPr>
            <w:tcW w:w="1055" w:type="dxa"/>
          </w:tcPr>
          <w:p w14:paraId="4019259F" w14:textId="77777777" w:rsidR="00F94DE8" w:rsidRPr="00E73640" w:rsidRDefault="00F94DE8" w:rsidP="00F96383">
            <w:pPr>
              <w:pStyle w:val="TAH"/>
            </w:pPr>
            <w:r w:rsidRPr="00E73640">
              <w:t>γ2_AI/ML</w:t>
            </w:r>
          </w:p>
        </w:tc>
        <w:tc>
          <w:tcPr>
            <w:tcW w:w="1197" w:type="dxa"/>
          </w:tcPr>
          <w:p w14:paraId="1FC50E92" w14:textId="77777777" w:rsidR="00F94DE8" w:rsidRPr="00E73640" w:rsidRDefault="00F94DE8" w:rsidP="00F96383">
            <w:pPr>
              <w:pStyle w:val="TAH"/>
            </w:pPr>
            <w:r w:rsidRPr="00E73640">
              <w:t xml:space="preserve">SNR to achieve 90% of maximum throughput with </w:t>
            </w:r>
            <w:proofErr w:type="spellStart"/>
            <w:r>
              <w:t>eTypeII</w:t>
            </w:r>
            <w:proofErr w:type="spellEnd"/>
            <w:r w:rsidRPr="00E73640">
              <w:t xml:space="preserve"> (SNR_</w:t>
            </w:r>
            <w:r>
              <w:t>S&amp;H</w:t>
            </w:r>
            <w:r w:rsidRPr="00E73640">
              <w:t>)</w:t>
            </w:r>
          </w:p>
        </w:tc>
        <w:tc>
          <w:tcPr>
            <w:tcW w:w="1065" w:type="dxa"/>
          </w:tcPr>
          <w:p w14:paraId="65CCA74A" w14:textId="77777777" w:rsidR="00F94DE8" w:rsidRPr="00E73640" w:rsidRDefault="00F94DE8" w:rsidP="00F96383">
            <w:pPr>
              <w:pStyle w:val="TAH"/>
            </w:pPr>
            <w:r w:rsidRPr="00E73640">
              <w:t>γ</w:t>
            </w:r>
            <w:r>
              <w:t>3</w:t>
            </w:r>
            <w:r w:rsidRPr="00E73640">
              <w:t>_</w:t>
            </w:r>
            <w:r>
              <w:t>S&amp;H</w:t>
            </w:r>
          </w:p>
        </w:tc>
      </w:tr>
      <w:tr w:rsidR="00F94DE8" w:rsidRPr="00E73640" w14:paraId="5B596761" w14:textId="77777777" w:rsidTr="00F9638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21938" w14:textId="77777777" w:rsidR="00F94DE8" w:rsidRPr="00E73640" w:rsidRDefault="00F94DE8" w:rsidP="00F96383">
            <w:pPr>
              <w:pStyle w:val="TAC"/>
            </w:pPr>
            <w:r w:rsidRPr="00E73640">
              <w:t>16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E379B" w14:textId="36128188" w:rsidR="00F94DE8" w:rsidRPr="00E73640" w:rsidRDefault="00F94DE8" w:rsidP="00F96383">
            <w:pPr>
              <w:pStyle w:val="TAC"/>
            </w:pPr>
            <w:r w:rsidRPr="00E73640">
              <w:t>TDL</w:t>
            </w:r>
            <w:r w:rsidR="00E52DCF">
              <w:t>C</w:t>
            </w:r>
            <w:r w:rsidRPr="00E73640">
              <w:t>3</w:t>
            </w:r>
            <w:r w:rsidR="00E52DCF">
              <w:t>0</w:t>
            </w:r>
            <w:r w:rsidRPr="00E73640">
              <w:t>0-20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83356" w14:textId="77777777" w:rsidR="00F94DE8" w:rsidRPr="00E73640" w:rsidRDefault="00F94DE8" w:rsidP="00F96383">
            <w:pPr>
              <w:pStyle w:val="TAC"/>
            </w:pPr>
            <w:r>
              <w:t>2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06265804" w14:textId="77777777" w:rsidR="00F94DE8" w:rsidRPr="00E73640" w:rsidRDefault="00F94DE8" w:rsidP="00F9638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080B48E7" w14:textId="315C2464" w:rsidR="00F94DE8" w:rsidRPr="00E73640" w:rsidRDefault="008B4F7C" w:rsidP="00F96383">
            <w:pPr>
              <w:pStyle w:val="TAC"/>
            </w:pPr>
            <w:r>
              <w:t>7.9</w:t>
            </w:r>
          </w:p>
        </w:tc>
        <w:tc>
          <w:tcPr>
            <w:tcW w:w="1157" w:type="dxa"/>
          </w:tcPr>
          <w:p w14:paraId="33F88948" w14:textId="59FEC7EA" w:rsidR="00F94DE8" w:rsidRPr="00E73640" w:rsidRDefault="008B4F7C" w:rsidP="00F96383">
            <w:pPr>
              <w:pStyle w:val="TAC"/>
            </w:pPr>
            <w:r>
              <w:t>4.97</w:t>
            </w:r>
          </w:p>
        </w:tc>
        <w:tc>
          <w:tcPr>
            <w:tcW w:w="1055" w:type="dxa"/>
          </w:tcPr>
          <w:p w14:paraId="60B74DF2" w14:textId="07BE62B0" w:rsidR="00F94DE8" w:rsidRPr="00E73640" w:rsidRDefault="008B4F7C" w:rsidP="00F96383">
            <w:pPr>
              <w:pStyle w:val="TAC"/>
            </w:pPr>
            <w:r>
              <w:t>0.97</w:t>
            </w:r>
          </w:p>
        </w:tc>
        <w:tc>
          <w:tcPr>
            <w:tcW w:w="1197" w:type="dxa"/>
          </w:tcPr>
          <w:p w14:paraId="73361EFE" w14:textId="017FA809" w:rsidR="00F94DE8" w:rsidRPr="00E73640" w:rsidRDefault="008B4F7C" w:rsidP="00F96383">
            <w:pPr>
              <w:pStyle w:val="TAC"/>
            </w:pPr>
            <w:r>
              <w:t>7.7</w:t>
            </w:r>
          </w:p>
        </w:tc>
        <w:tc>
          <w:tcPr>
            <w:tcW w:w="1065" w:type="dxa"/>
          </w:tcPr>
          <w:p w14:paraId="7E4FED8E" w14:textId="6696307D" w:rsidR="00F94DE8" w:rsidRPr="00E73640" w:rsidRDefault="008B4F7C" w:rsidP="00F96383">
            <w:pPr>
              <w:pStyle w:val="TAC"/>
            </w:pPr>
            <w:r>
              <w:t>5.34</w:t>
            </w:r>
          </w:p>
        </w:tc>
      </w:tr>
      <w:tr w:rsidR="00F94DE8" w:rsidRPr="001A45BE" w14:paraId="269E20B5" w14:textId="77777777" w:rsidTr="00F96383"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FEBC1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F3BA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B48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6313F249" w14:textId="77777777" w:rsidR="00F94DE8" w:rsidRPr="00E73640" w:rsidRDefault="00F94DE8" w:rsidP="00F9638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0F42BF27" w14:textId="5DF7765E" w:rsidR="00F94DE8" w:rsidRPr="00E73640" w:rsidRDefault="008B4F7C" w:rsidP="00F96383">
            <w:pPr>
              <w:pStyle w:val="TAC"/>
            </w:pPr>
            <w:r>
              <w:t>10.0</w:t>
            </w:r>
          </w:p>
        </w:tc>
        <w:tc>
          <w:tcPr>
            <w:tcW w:w="1157" w:type="dxa"/>
          </w:tcPr>
          <w:p w14:paraId="0EABEC79" w14:textId="30B5A2DF" w:rsidR="00F94DE8" w:rsidRPr="00E73640" w:rsidRDefault="008B4F7C" w:rsidP="00F96383">
            <w:pPr>
              <w:pStyle w:val="TAC"/>
            </w:pPr>
            <w:r>
              <w:t>4.31</w:t>
            </w:r>
          </w:p>
        </w:tc>
        <w:tc>
          <w:tcPr>
            <w:tcW w:w="1055" w:type="dxa"/>
          </w:tcPr>
          <w:p w14:paraId="749BA55C" w14:textId="065DE5CE" w:rsidR="00F94DE8" w:rsidRPr="00E73640" w:rsidRDefault="008B4F7C" w:rsidP="00F96383">
            <w:pPr>
              <w:pStyle w:val="TAC"/>
            </w:pPr>
            <w:r>
              <w:t>0.96</w:t>
            </w:r>
          </w:p>
        </w:tc>
        <w:tc>
          <w:tcPr>
            <w:tcW w:w="1197" w:type="dxa"/>
          </w:tcPr>
          <w:p w14:paraId="1223BE99" w14:textId="2D77F218" w:rsidR="00F94DE8" w:rsidRPr="00E73640" w:rsidRDefault="008B4F7C" w:rsidP="00F96383">
            <w:pPr>
              <w:pStyle w:val="TAC"/>
            </w:pPr>
            <w:r>
              <w:t>9.6</w:t>
            </w:r>
          </w:p>
        </w:tc>
        <w:tc>
          <w:tcPr>
            <w:tcW w:w="1065" w:type="dxa"/>
          </w:tcPr>
          <w:p w14:paraId="0053B6F2" w14:textId="7B03D317" w:rsidR="00F94DE8" w:rsidRPr="00E73640" w:rsidRDefault="008B4F7C" w:rsidP="00F96383">
            <w:pPr>
              <w:pStyle w:val="TAC"/>
            </w:pPr>
            <w:r>
              <w:t>4.65</w:t>
            </w:r>
          </w:p>
        </w:tc>
      </w:tr>
      <w:tr w:rsidR="00F94DE8" w:rsidRPr="00E73640" w14:paraId="561DD5F6" w14:textId="77777777" w:rsidTr="00F96383">
        <w:trPr>
          <w:trHeight w:val="58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97B7A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B044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0FC57" w14:textId="77777777" w:rsidR="00F94DE8" w:rsidRPr="00E73640" w:rsidRDefault="00F94DE8" w:rsidP="00F96383">
            <w:pPr>
              <w:pStyle w:val="TAC"/>
            </w:pPr>
            <w:r>
              <w:t>4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1E2D7511" w14:textId="77777777" w:rsidR="00F94DE8" w:rsidRPr="00E73640" w:rsidRDefault="00F94DE8" w:rsidP="00F96383">
            <w:pPr>
              <w:pStyle w:val="TAC"/>
            </w:pPr>
            <w:r w:rsidRPr="00E73640">
              <w:t>17</w:t>
            </w:r>
          </w:p>
        </w:tc>
        <w:tc>
          <w:tcPr>
            <w:tcW w:w="1396" w:type="dxa"/>
          </w:tcPr>
          <w:p w14:paraId="50F0D063" w14:textId="23EC79AE" w:rsidR="00F94DE8" w:rsidRPr="00E73640" w:rsidRDefault="009E1697" w:rsidP="00F96383">
            <w:pPr>
              <w:pStyle w:val="TAC"/>
            </w:pPr>
            <w:r>
              <w:t>4.5</w:t>
            </w:r>
          </w:p>
        </w:tc>
        <w:tc>
          <w:tcPr>
            <w:tcW w:w="1157" w:type="dxa"/>
          </w:tcPr>
          <w:p w14:paraId="41773D2E" w14:textId="5F2DAEFF" w:rsidR="00F94DE8" w:rsidRPr="00E73640" w:rsidRDefault="009E1697" w:rsidP="00F96383">
            <w:pPr>
              <w:pStyle w:val="TAC"/>
            </w:pPr>
            <w:r>
              <w:t>4.72</w:t>
            </w:r>
          </w:p>
        </w:tc>
        <w:tc>
          <w:tcPr>
            <w:tcW w:w="1055" w:type="dxa"/>
          </w:tcPr>
          <w:p w14:paraId="1672F809" w14:textId="7C9D554F" w:rsidR="00F94DE8" w:rsidRPr="00E73640" w:rsidRDefault="009E1697" w:rsidP="00F96383">
            <w:pPr>
              <w:pStyle w:val="TAC"/>
            </w:pPr>
            <w:r>
              <w:t>0.90</w:t>
            </w:r>
          </w:p>
        </w:tc>
        <w:tc>
          <w:tcPr>
            <w:tcW w:w="1197" w:type="dxa"/>
          </w:tcPr>
          <w:p w14:paraId="53A24171" w14:textId="1DC37123" w:rsidR="00F94DE8" w:rsidRPr="00E73640" w:rsidRDefault="009E1697" w:rsidP="00F96383">
            <w:pPr>
              <w:pStyle w:val="TAC"/>
            </w:pPr>
            <w:r>
              <w:t>2.8</w:t>
            </w:r>
          </w:p>
        </w:tc>
        <w:tc>
          <w:tcPr>
            <w:tcW w:w="1065" w:type="dxa"/>
          </w:tcPr>
          <w:p w14:paraId="12B57388" w14:textId="15F301CF" w:rsidR="00F94DE8" w:rsidRPr="00E73640" w:rsidRDefault="009E1697" w:rsidP="00F96383">
            <w:pPr>
              <w:pStyle w:val="TAC"/>
            </w:pPr>
            <w:r>
              <w:t>7.24</w:t>
            </w:r>
          </w:p>
        </w:tc>
      </w:tr>
      <w:tr w:rsidR="00F94DE8" w:rsidRPr="001A45BE" w14:paraId="437745A3" w14:textId="77777777" w:rsidTr="00F96383"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8FD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DF4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6FF" w14:textId="77777777" w:rsidR="00F94DE8" w:rsidRPr="00E73640" w:rsidRDefault="00F94DE8" w:rsidP="00F96383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14:paraId="03CA4A22" w14:textId="77777777" w:rsidR="00F94DE8" w:rsidRPr="00E73640" w:rsidRDefault="00F94DE8" w:rsidP="00F96383">
            <w:pPr>
              <w:pStyle w:val="TAC"/>
            </w:pPr>
            <w:r w:rsidRPr="00E73640">
              <w:t>19</w:t>
            </w:r>
          </w:p>
        </w:tc>
        <w:tc>
          <w:tcPr>
            <w:tcW w:w="1396" w:type="dxa"/>
          </w:tcPr>
          <w:p w14:paraId="028AB77F" w14:textId="458FA56E" w:rsidR="00F94DE8" w:rsidRPr="00E73640" w:rsidRDefault="009E1697" w:rsidP="00F96383">
            <w:pPr>
              <w:pStyle w:val="TAC"/>
            </w:pPr>
            <w:r>
              <w:t>6.3</w:t>
            </w:r>
          </w:p>
        </w:tc>
        <w:tc>
          <w:tcPr>
            <w:tcW w:w="1157" w:type="dxa"/>
          </w:tcPr>
          <w:p w14:paraId="1EAE3F02" w14:textId="3C8A4801" w:rsidR="00F94DE8" w:rsidRPr="00E73640" w:rsidRDefault="009E1697" w:rsidP="00F96383">
            <w:pPr>
              <w:pStyle w:val="TAC"/>
            </w:pPr>
            <w:r>
              <w:t>4.16</w:t>
            </w:r>
          </w:p>
        </w:tc>
        <w:tc>
          <w:tcPr>
            <w:tcW w:w="1055" w:type="dxa"/>
          </w:tcPr>
          <w:p w14:paraId="1DB3E83A" w14:textId="5F83A5FB" w:rsidR="00F94DE8" w:rsidRPr="00E73640" w:rsidRDefault="009E1697" w:rsidP="00F96383">
            <w:pPr>
              <w:pStyle w:val="TAC"/>
            </w:pPr>
            <w:r>
              <w:t>0.90</w:t>
            </w:r>
          </w:p>
        </w:tc>
        <w:tc>
          <w:tcPr>
            <w:tcW w:w="1197" w:type="dxa"/>
          </w:tcPr>
          <w:p w14:paraId="19E0C1E7" w14:textId="22DC1F6B" w:rsidR="00F94DE8" w:rsidRPr="00E73640" w:rsidRDefault="009E1697" w:rsidP="00F96383">
            <w:pPr>
              <w:pStyle w:val="TAC"/>
            </w:pPr>
            <w:r>
              <w:t>4.5</w:t>
            </w:r>
          </w:p>
        </w:tc>
        <w:tc>
          <w:tcPr>
            <w:tcW w:w="1065" w:type="dxa"/>
          </w:tcPr>
          <w:p w14:paraId="5E7B83AC" w14:textId="40657DF1" w:rsidR="00F94DE8" w:rsidRPr="00E73640" w:rsidRDefault="009E1697" w:rsidP="00F96383">
            <w:pPr>
              <w:pStyle w:val="TAC"/>
            </w:pPr>
            <w:r>
              <w:t>6.3</w:t>
            </w:r>
            <w:r w:rsidR="005A088D">
              <w:t>9</w:t>
            </w:r>
          </w:p>
        </w:tc>
      </w:tr>
    </w:tbl>
    <w:p w14:paraId="2F58B6AB" w14:textId="77777777" w:rsidR="00F869C5" w:rsidRDefault="00F869C5" w:rsidP="0072176C">
      <w:pPr>
        <w:rPr>
          <w:lang w:val="en-GB"/>
        </w:rPr>
      </w:pPr>
    </w:p>
    <w:p w14:paraId="24EF3FA1" w14:textId="6412D789" w:rsidR="00055935" w:rsidRPr="00E7523E" w:rsidRDefault="00EB3353" w:rsidP="00055935">
      <w:r>
        <w:fldChar w:fldCharType="begin"/>
      </w:r>
      <w:r>
        <w:instrText xml:space="preserve"> REF _Ref213244225 \h </w:instrText>
      </w:r>
      <w:r>
        <w:fldChar w:fldCharType="separate"/>
      </w:r>
      <w:r w:rsidR="003471C3" w:rsidRPr="00E73640">
        <w:t xml:space="preserve">Table </w:t>
      </w:r>
      <w:r w:rsidR="003471C3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_Ref213245277 \h </w:instrText>
      </w:r>
      <w:r>
        <w:fldChar w:fldCharType="separate"/>
      </w:r>
      <w:r w:rsidR="003471C3" w:rsidRPr="00E73640">
        <w:t xml:space="preserve">Table </w:t>
      </w:r>
      <w:r w:rsidR="003471C3">
        <w:rPr>
          <w:noProof/>
        </w:rPr>
        <w:t>4</w:t>
      </w:r>
      <w:r>
        <w:fldChar w:fldCharType="end"/>
      </w:r>
      <w:r w:rsidR="00055935">
        <w:t xml:space="preserve"> </w:t>
      </w:r>
      <w:r w:rsidR="00055935" w:rsidRPr="00B74C78">
        <w:t>summarize the</w:t>
      </w:r>
      <w:r w:rsidR="00055935">
        <w:t xml:space="preserve"> simulation results</w:t>
      </w:r>
      <w:r w:rsidR="00092137">
        <w:t xml:space="preserve"> </w:t>
      </w:r>
      <w:r w:rsidR="00BD2898">
        <w:t>for FDD SCS=15kHz and TDD SCS=30kHz, respectively.</w:t>
      </w:r>
      <w:r w:rsidR="00055935">
        <w:t xml:space="preserve"> The results</w:t>
      </w:r>
      <w:r w:rsidR="00055935" w:rsidRPr="00E7523E">
        <w:t xml:space="preserve"> show that the range of SNR to achieve 90% of the maximum throughput (SNR_AI/ML) is</w:t>
      </w:r>
      <w:r w:rsidR="007D57D4">
        <w:t xml:space="preserve"> from</w:t>
      </w:r>
      <w:r w:rsidR="00055935" w:rsidRPr="00E7523E">
        <w:t xml:space="preserve"> </w:t>
      </w:r>
      <w:r w:rsidR="006E3444">
        <w:t>3.1</w:t>
      </w:r>
      <w:r w:rsidR="00055935" w:rsidRPr="00E7523E">
        <w:t xml:space="preserve"> to 10</w:t>
      </w:r>
      <w:r w:rsidR="006E3444">
        <w:t>.0</w:t>
      </w:r>
      <w:r w:rsidR="00055935" w:rsidRPr="00E7523E">
        <w:t>dB depending on the selected MCS index</w:t>
      </w:r>
      <w:r w:rsidR="006E3444">
        <w:t>, wh</w:t>
      </w:r>
      <w:r w:rsidR="0034298A">
        <w:t xml:space="preserve">ose </w:t>
      </w:r>
      <w:r w:rsidR="006E3444">
        <w:t xml:space="preserve">SNR test </w:t>
      </w:r>
      <w:proofErr w:type="gramStart"/>
      <w:r w:rsidR="006E3444">
        <w:t>point</w:t>
      </w:r>
      <w:proofErr w:type="gramEnd"/>
      <w:r w:rsidR="006E3444">
        <w:t xml:space="preserve"> </w:t>
      </w:r>
      <w:r w:rsidR="0034298A">
        <w:t xml:space="preserve">slightly higher than </w:t>
      </w:r>
      <w:r w:rsidR="006E3444">
        <w:t>TDLA30-20</w:t>
      </w:r>
      <w:r w:rsidR="00055935" w:rsidRPr="00E7523E">
        <w:t xml:space="preserve">. </w:t>
      </w:r>
      <w:r w:rsidR="0076594C">
        <w:t>Although t</w:t>
      </w:r>
      <w:r w:rsidR="00055935" w:rsidRPr="00E7523E">
        <w:t>he throughput ratio</w:t>
      </w:r>
      <w:r w:rsidR="00055935">
        <w:t>s</w:t>
      </w:r>
      <w:r w:rsidR="00055935" w:rsidRPr="00E7523E">
        <w:t xml:space="preserve"> of the following predicted PMI and random Rel-15 </w:t>
      </w:r>
      <w:proofErr w:type="spellStart"/>
      <w:r w:rsidR="00055935" w:rsidRPr="00E7523E">
        <w:t>TypeI</w:t>
      </w:r>
      <w:proofErr w:type="spellEnd"/>
      <w:r w:rsidR="00055935" w:rsidRPr="00E7523E">
        <w:t xml:space="preserve"> PMI (γ1_AI/ML) </w:t>
      </w:r>
      <w:r w:rsidR="00055935">
        <w:t>are high enough (</w:t>
      </w:r>
      <w:r w:rsidR="0076594C">
        <w:t>4.1</w:t>
      </w:r>
      <w:r w:rsidR="00524313">
        <w:t>6</w:t>
      </w:r>
      <w:r w:rsidR="00055935">
        <w:t xml:space="preserve"> to </w:t>
      </w:r>
      <w:r w:rsidR="0076594C">
        <w:t>7.6</w:t>
      </w:r>
      <w:r w:rsidR="00524313">
        <w:t>3</w:t>
      </w:r>
      <w:r w:rsidR="00055935">
        <w:t>)</w:t>
      </w:r>
      <w:r w:rsidR="0076594C">
        <w:t>, the gain is smaller than TDLA30-20.</w:t>
      </w:r>
      <w:r w:rsidR="00865655">
        <w:t xml:space="preserve"> It is also observed the </w:t>
      </w:r>
      <w:r w:rsidR="00055935">
        <w:t>gain of the</w:t>
      </w:r>
      <w:r w:rsidR="00055935" w:rsidRPr="00E7523E">
        <w:t xml:space="preserve"> predicted PMI </w:t>
      </w:r>
      <w:r w:rsidR="00055935">
        <w:t>to</w:t>
      </w:r>
      <w:r w:rsidR="00055935" w:rsidRPr="00E7523E">
        <w:t xml:space="preserve"> Rel-16 </w:t>
      </w:r>
      <w:proofErr w:type="spellStart"/>
      <w:r w:rsidR="00055935" w:rsidRPr="00E7523E">
        <w:t>eTypeII</w:t>
      </w:r>
      <w:proofErr w:type="spellEnd"/>
      <w:r w:rsidR="00055935" w:rsidRPr="00E7523E">
        <w:t xml:space="preserve"> PMI (γ2_AI/ML) </w:t>
      </w:r>
      <w:r w:rsidR="00865655">
        <w:t xml:space="preserve">is more than 1.0 </w:t>
      </w:r>
      <w:r w:rsidR="00055935" w:rsidRPr="00E7523E">
        <w:t xml:space="preserve">only for </w:t>
      </w:r>
      <w:r w:rsidR="00865655">
        <w:t xml:space="preserve">FDD </w:t>
      </w:r>
      <w:r w:rsidR="00055935">
        <w:t xml:space="preserve">2Rx </w:t>
      </w:r>
      <w:r w:rsidR="00055935" w:rsidRPr="00E7523E">
        <w:t>cases</w:t>
      </w:r>
      <w:r w:rsidR="00055935">
        <w:t>.</w:t>
      </w:r>
    </w:p>
    <w:p w14:paraId="141FD24C" w14:textId="29114DFC" w:rsidR="00055935" w:rsidRPr="00E7523E" w:rsidRDefault="00055935" w:rsidP="00055935">
      <w:pPr>
        <w:pStyle w:val="Caption"/>
      </w:pPr>
      <w:bookmarkStart w:id="10" w:name="_Toc213449892"/>
      <w:r w:rsidRPr="00E7523E">
        <w:t xml:space="preserve">Observation </w:t>
      </w:r>
      <w:r w:rsidRPr="00E7523E">
        <w:fldChar w:fldCharType="begin"/>
      </w:r>
      <w:r w:rsidRPr="00E7523E">
        <w:instrText xml:space="preserve"> SEQ Observation \* ARABIC </w:instrText>
      </w:r>
      <w:r w:rsidRPr="00E7523E">
        <w:fldChar w:fldCharType="separate"/>
      </w:r>
      <w:r w:rsidR="003471C3">
        <w:rPr>
          <w:noProof/>
        </w:rPr>
        <w:t>4</w:t>
      </w:r>
      <w:r w:rsidRPr="00E7523E">
        <w:fldChar w:fldCharType="end"/>
      </w:r>
      <w:r w:rsidRPr="00E7523E">
        <w:t xml:space="preserve">: </w:t>
      </w:r>
      <w:r>
        <w:t>For TDL</w:t>
      </w:r>
      <w:r w:rsidR="00826126">
        <w:t>C</w:t>
      </w:r>
      <w:r>
        <w:t>3</w:t>
      </w:r>
      <w:r w:rsidR="00826126">
        <w:t>0</w:t>
      </w:r>
      <w:r>
        <w:t>0-20, t</w:t>
      </w:r>
      <w:r w:rsidRPr="00E7523E">
        <w:t xml:space="preserve">hroughput ratio of AI/ML-based PMI prediction over Rel-15 </w:t>
      </w:r>
      <w:proofErr w:type="spellStart"/>
      <w:r w:rsidRPr="00E7523E">
        <w:t>TypeI</w:t>
      </w:r>
      <w:proofErr w:type="spellEnd"/>
      <w:r w:rsidRPr="00E7523E">
        <w:t xml:space="preserve"> PMI (γ1_AI/ML) is </w:t>
      </w:r>
      <w:r>
        <w:t>high enough regardless of 2Rx/4Rx FDD/TDD</w:t>
      </w:r>
      <w:r w:rsidRPr="00E7523E">
        <w:t>.</w:t>
      </w:r>
      <w:bookmarkEnd w:id="10"/>
    </w:p>
    <w:p w14:paraId="13A66DD1" w14:textId="7425E923" w:rsidR="00055935" w:rsidRDefault="00055935" w:rsidP="00195B77">
      <w:pPr>
        <w:pStyle w:val="Caption"/>
      </w:pPr>
      <w:bookmarkStart w:id="11" w:name="_Toc213449893"/>
      <w:r w:rsidRPr="00E7523E">
        <w:t xml:space="preserve">Observation </w:t>
      </w:r>
      <w:r w:rsidRPr="00E7523E">
        <w:fldChar w:fldCharType="begin"/>
      </w:r>
      <w:r w:rsidRPr="00E7523E">
        <w:instrText xml:space="preserve"> SEQ Observation \* ARABIC </w:instrText>
      </w:r>
      <w:r w:rsidRPr="00E7523E">
        <w:fldChar w:fldCharType="separate"/>
      </w:r>
      <w:r w:rsidR="003471C3">
        <w:rPr>
          <w:noProof/>
        </w:rPr>
        <w:t>5</w:t>
      </w:r>
      <w:r w:rsidRPr="00E7523E">
        <w:fldChar w:fldCharType="end"/>
      </w:r>
      <w:r w:rsidRPr="00E7523E">
        <w:t xml:space="preserve">: </w:t>
      </w:r>
      <w:r>
        <w:t>For TDL</w:t>
      </w:r>
      <w:r w:rsidR="00826126">
        <w:t>C</w:t>
      </w:r>
      <w:r>
        <w:t>30</w:t>
      </w:r>
      <w:r w:rsidR="00826126">
        <w:t>0</w:t>
      </w:r>
      <w:r>
        <w:t>-20, t</w:t>
      </w:r>
      <w:r w:rsidRPr="00E7523E">
        <w:t xml:space="preserve">hroughput ratio of AI/ML-based PMI prediction over Rel-16 </w:t>
      </w:r>
      <w:proofErr w:type="spellStart"/>
      <w:r w:rsidRPr="00E7523E">
        <w:t>eTypeII</w:t>
      </w:r>
      <w:proofErr w:type="spellEnd"/>
      <w:r w:rsidRPr="00E7523E">
        <w:t xml:space="preserve"> PMI (γ2_AI/ML) is </w:t>
      </w:r>
      <w:r>
        <w:t xml:space="preserve">more than 1.0 </w:t>
      </w:r>
      <w:r w:rsidR="00826126">
        <w:t xml:space="preserve">only </w:t>
      </w:r>
      <w:r>
        <w:t>for 2Rx FDD.</w:t>
      </w:r>
      <w:bookmarkEnd w:id="11"/>
    </w:p>
    <w:p w14:paraId="24663CEF" w14:textId="25F473C5" w:rsidR="00561905" w:rsidRDefault="00561905" w:rsidP="00561905">
      <w:pPr>
        <w:pStyle w:val="Caption"/>
      </w:pPr>
      <w:bookmarkStart w:id="12" w:name="_Toc21344989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471C3">
        <w:rPr>
          <w:noProof/>
        </w:rPr>
        <w:t>6</w:t>
      </w:r>
      <w:r>
        <w:fldChar w:fldCharType="end"/>
      </w:r>
      <w:r>
        <w:t xml:space="preserve">: For TDLC300-20, </w:t>
      </w:r>
      <w:r w:rsidR="00A9066C">
        <w:t xml:space="preserve">both MCS17 and MCS19 show similar throughput </w:t>
      </w:r>
      <w:r w:rsidR="00A9066C" w:rsidRPr="00E7523E">
        <w:t xml:space="preserve">ratio of AI/ML-based PMI prediction over Rel-15 </w:t>
      </w:r>
      <w:proofErr w:type="spellStart"/>
      <w:r w:rsidR="00A9066C" w:rsidRPr="00E7523E">
        <w:t>TypeI</w:t>
      </w:r>
      <w:proofErr w:type="spellEnd"/>
      <w:r w:rsidR="00A9066C" w:rsidRPr="00E7523E">
        <w:t xml:space="preserve"> PMI</w:t>
      </w:r>
      <w:r w:rsidR="00A9066C">
        <w:t>.</w:t>
      </w:r>
      <w:bookmarkEnd w:id="12"/>
    </w:p>
    <w:p w14:paraId="3C8DBBB1" w14:textId="77777777" w:rsidR="00561905" w:rsidRPr="00561905" w:rsidRDefault="00561905" w:rsidP="00561905"/>
    <w:p w14:paraId="2878663B" w14:textId="7A85C7DA" w:rsidR="00DA519C" w:rsidRDefault="003B6F56" w:rsidP="00DA519C">
      <w:pPr>
        <w:pStyle w:val="Heading2"/>
        <w:rPr>
          <w:lang w:val="en-US"/>
        </w:rPr>
      </w:pPr>
      <w:r>
        <w:rPr>
          <w:lang w:val="en-US"/>
        </w:rPr>
        <w:t>Test cases</w:t>
      </w:r>
    </w:p>
    <w:p w14:paraId="31967DFA" w14:textId="373C9439" w:rsidR="003B6F56" w:rsidRDefault="003B6F56" w:rsidP="003B6F56">
      <w:r>
        <w:t>RAN4#116bis agreed to consider the following two scenarios:</w:t>
      </w:r>
    </w:p>
    <w:p w14:paraId="22EDA66D" w14:textId="3B54C257" w:rsidR="00E235E4" w:rsidRPr="00E235E4" w:rsidRDefault="00195B77" w:rsidP="00E50166">
      <w:pPr>
        <w:pStyle w:val="ListParagraph"/>
        <w:numPr>
          <w:ilvl w:val="0"/>
          <w:numId w:val="34"/>
        </w:numPr>
      </w:pPr>
      <w:r w:rsidRPr="00E235E4">
        <w:t xml:space="preserve">16 CSI-RS ports, </w:t>
      </w:r>
      <w:r w:rsidR="00E235E4" w:rsidRPr="00E235E4">
        <w:t xml:space="preserve">TDLA30-20, MCS17 or </w:t>
      </w:r>
      <w:r w:rsidR="00E235E4">
        <w:t>MCS19</w:t>
      </w:r>
    </w:p>
    <w:p w14:paraId="7CA4089F" w14:textId="1105B496" w:rsidR="003B6F56" w:rsidRDefault="00E50166" w:rsidP="00E235E4">
      <w:pPr>
        <w:pStyle w:val="ListParagraph"/>
        <w:numPr>
          <w:ilvl w:val="1"/>
          <w:numId w:val="34"/>
        </w:numPr>
      </w:pPr>
      <w:r>
        <w:t>FDD SCS=15kHz, 2Rx</w:t>
      </w:r>
    </w:p>
    <w:p w14:paraId="18C121FD" w14:textId="1E0F9CBD" w:rsidR="00E50166" w:rsidRDefault="00E50166" w:rsidP="00E235E4">
      <w:pPr>
        <w:pStyle w:val="ListParagraph"/>
        <w:numPr>
          <w:ilvl w:val="1"/>
          <w:numId w:val="34"/>
        </w:numPr>
      </w:pPr>
      <w:r>
        <w:t>TDD SCS=30kHz, 4Rx</w:t>
      </w:r>
    </w:p>
    <w:p w14:paraId="64C5375B" w14:textId="16D2E140" w:rsidR="00E235E4" w:rsidRDefault="00080A41" w:rsidP="00E50166">
      <w:r>
        <w:lastRenderedPageBreak/>
        <w:t>R</w:t>
      </w:r>
      <w:r w:rsidR="00E50166">
        <w:t xml:space="preserve">AN4 UE performance requirements in FR1 usually defines </w:t>
      </w:r>
      <w:r w:rsidR="00904332">
        <w:t>one test with</w:t>
      </w:r>
      <w:r w:rsidR="00E50166">
        <w:t xml:space="preserve"> the combination of FDD/TDD and 2Rx/4Rx</w:t>
      </w:r>
      <w:r w:rsidR="00842A65">
        <w:t>, considering the UE capability.</w:t>
      </w:r>
      <w:r w:rsidR="00E50166">
        <w:t xml:space="preserve"> </w:t>
      </w:r>
      <w:r>
        <w:t xml:space="preserve">Since </w:t>
      </w:r>
      <w:r w:rsidR="00E50166">
        <w:t xml:space="preserve">RAN4 has agreed to define more than one scenario </w:t>
      </w:r>
      <w:r w:rsidR="002C0456">
        <w:t>to verify</w:t>
      </w:r>
      <w:r w:rsidR="00E50166">
        <w:t xml:space="preserve"> the model generalization,</w:t>
      </w:r>
      <w:r w:rsidR="00195B77">
        <w:t xml:space="preserve"> RAN4 may </w:t>
      </w:r>
      <w:r>
        <w:t xml:space="preserve">limit the test with </w:t>
      </w:r>
      <w:r w:rsidR="00195B77">
        <w:t xml:space="preserve">FDD </w:t>
      </w:r>
      <w:r>
        <w:t>2</w:t>
      </w:r>
      <w:r w:rsidR="00195B77">
        <w:t xml:space="preserve">Rx </w:t>
      </w:r>
      <w:r>
        <w:t>and</w:t>
      </w:r>
      <w:r w:rsidR="00195B77">
        <w:t xml:space="preserve"> TDD </w:t>
      </w:r>
      <w:r>
        <w:t>4</w:t>
      </w:r>
      <w:r w:rsidR="00195B77">
        <w:t>Rx, to avoid increasing the total number of test cases.</w:t>
      </w:r>
    </w:p>
    <w:p w14:paraId="2A28F1C4" w14:textId="563C399C" w:rsidR="00195B77" w:rsidRPr="00D90FC3" w:rsidRDefault="00F72D73" w:rsidP="00195B77">
      <w:r w:rsidRPr="00D90FC3">
        <w:t xml:space="preserve">Other than TDLA30-20, we think TDLA300-20 is a good candidate as shown in our simulation results to verify the model generalization. </w:t>
      </w:r>
      <w:r w:rsidR="00CE5A28" w:rsidRPr="00D90FC3">
        <w:t>W</w:t>
      </w:r>
      <w:r w:rsidR="00195B77" w:rsidRPr="00D90FC3">
        <w:t>e prefer to use MCS1</w:t>
      </w:r>
      <w:r w:rsidR="00CE5A28" w:rsidRPr="00D90FC3">
        <w:t>7 for TDLA30-20 and MCS19 for TDLC300-10, considering the low</w:t>
      </w:r>
      <w:r w:rsidR="00E73670">
        <w:t>er</w:t>
      </w:r>
      <w:r w:rsidR="00CE5A28" w:rsidRPr="00D90FC3">
        <w:t xml:space="preserve"> and high</w:t>
      </w:r>
      <w:r w:rsidR="00E73670">
        <w:t>er</w:t>
      </w:r>
      <w:r w:rsidR="00CE5A28" w:rsidRPr="00D90FC3">
        <w:t xml:space="preserve"> SNR test points</w:t>
      </w:r>
      <w:r w:rsidR="00F32EEE">
        <w:t>, respectively.</w:t>
      </w:r>
    </w:p>
    <w:p w14:paraId="5CC2F5A5" w14:textId="5FA17759" w:rsidR="00195B77" w:rsidRPr="00D90FC3" w:rsidRDefault="00195B77" w:rsidP="00CE5A28">
      <w:pPr>
        <w:pStyle w:val="Caption"/>
      </w:pPr>
      <w:bookmarkStart w:id="13" w:name="_Toc213449898"/>
      <w:r w:rsidRPr="00D90FC3">
        <w:t xml:space="preserve">Proposal </w:t>
      </w:r>
      <w:r w:rsidRPr="00D90FC3">
        <w:fldChar w:fldCharType="begin"/>
      </w:r>
      <w:r w:rsidRPr="00D90FC3">
        <w:instrText xml:space="preserve"> SEQ Proposal \* ARABIC </w:instrText>
      </w:r>
      <w:r w:rsidRPr="00D90FC3">
        <w:fldChar w:fldCharType="separate"/>
      </w:r>
      <w:r w:rsidR="003471C3">
        <w:rPr>
          <w:noProof/>
        </w:rPr>
        <w:t>1</w:t>
      </w:r>
      <w:r w:rsidRPr="00D90FC3">
        <w:fldChar w:fldCharType="end"/>
      </w:r>
      <w:r w:rsidRPr="00D90FC3">
        <w:t xml:space="preserve">: RAN4 should define AI/ML-based PMI prediction performance requirements </w:t>
      </w:r>
      <w:r w:rsidR="00C62ADA">
        <w:t xml:space="preserve">for FDD 2Rx and TDD 4Rx </w:t>
      </w:r>
      <w:r w:rsidRPr="00D90FC3">
        <w:t xml:space="preserve">with the following configuration: </w:t>
      </w:r>
      <w:r w:rsidRPr="00D90FC3">
        <w:rPr>
          <w:u w:val="single"/>
        </w:rPr>
        <w:t>16 CSI-RS ports, TDLA30-20, MCS1</w:t>
      </w:r>
      <w:r w:rsidR="00CE5A28" w:rsidRPr="00D90FC3">
        <w:rPr>
          <w:u w:val="single"/>
        </w:rPr>
        <w:t>7</w:t>
      </w:r>
      <w:r w:rsidRPr="00D90FC3">
        <w:t>.</w:t>
      </w:r>
      <w:bookmarkEnd w:id="13"/>
    </w:p>
    <w:p w14:paraId="3E56B526" w14:textId="1F1B39F3" w:rsidR="00195B77" w:rsidRPr="00E7523E" w:rsidRDefault="00195B77" w:rsidP="00195B77">
      <w:pPr>
        <w:pStyle w:val="Caption"/>
      </w:pPr>
      <w:bookmarkStart w:id="14" w:name="_Toc213449899"/>
      <w:r w:rsidRPr="00D90FC3">
        <w:t xml:space="preserve">Proposal </w:t>
      </w:r>
      <w:r w:rsidRPr="00D90FC3">
        <w:fldChar w:fldCharType="begin"/>
      </w:r>
      <w:r w:rsidRPr="00D90FC3">
        <w:instrText xml:space="preserve"> SEQ Proposal \* ARABIC </w:instrText>
      </w:r>
      <w:r w:rsidRPr="00D90FC3">
        <w:fldChar w:fldCharType="separate"/>
      </w:r>
      <w:r w:rsidR="003471C3">
        <w:rPr>
          <w:noProof/>
        </w:rPr>
        <w:t>2</w:t>
      </w:r>
      <w:r w:rsidRPr="00D90FC3">
        <w:fldChar w:fldCharType="end"/>
      </w:r>
      <w:r w:rsidRPr="00D90FC3">
        <w:t xml:space="preserve">: RAN4 should define AI/ML-based PMI prediction performance requirements </w:t>
      </w:r>
      <w:r w:rsidR="00C62ADA">
        <w:t xml:space="preserve">for FDD 2Rx and TDD 4Rx </w:t>
      </w:r>
      <w:r w:rsidRPr="00D90FC3">
        <w:t xml:space="preserve">with the following configuration: </w:t>
      </w:r>
      <w:r w:rsidRPr="00D90FC3">
        <w:rPr>
          <w:u w:val="single"/>
        </w:rPr>
        <w:t>16 CSI-RS ports, TDL</w:t>
      </w:r>
      <w:r w:rsidR="00CE5A28" w:rsidRPr="00D90FC3">
        <w:rPr>
          <w:u w:val="single"/>
        </w:rPr>
        <w:t>C</w:t>
      </w:r>
      <w:r w:rsidRPr="00D90FC3">
        <w:rPr>
          <w:u w:val="single"/>
        </w:rPr>
        <w:t>30</w:t>
      </w:r>
      <w:r w:rsidR="00CE5A28" w:rsidRPr="00D90FC3">
        <w:rPr>
          <w:u w:val="single"/>
        </w:rPr>
        <w:t>0</w:t>
      </w:r>
      <w:r w:rsidRPr="00D90FC3">
        <w:rPr>
          <w:u w:val="single"/>
        </w:rPr>
        <w:t>-20, MCS19</w:t>
      </w:r>
      <w:r w:rsidRPr="00D90FC3">
        <w:t>.</w:t>
      </w:r>
      <w:bookmarkEnd w:id="14"/>
    </w:p>
    <w:p w14:paraId="6D53D715" w14:textId="77777777" w:rsidR="00195B77" w:rsidRPr="003B6F56" w:rsidRDefault="00195B77" w:rsidP="00E50166"/>
    <w:p w14:paraId="671D2228" w14:textId="77777777" w:rsidR="003B6F56" w:rsidRPr="002D0D94" w:rsidRDefault="003B6F56" w:rsidP="003B6F56">
      <w:pPr>
        <w:pStyle w:val="Heading2"/>
        <w:rPr>
          <w:lang w:val="en-US"/>
        </w:rPr>
      </w:pPr>
      <w:r w:rsidRPr="002D0D94">
        <w:rPr>
          <w:lang w:val="en-US"/>
        </w:rPr>
        <w:t>Scheduling for PMI reporting requirements</w:t>
      </w:r>
    </w:p>
    <w:p w14:paraId="25C5AE75" w14:textId="5CCB0D54" w:rsidR="0087032D" w:rsidRDefault="00DA519C" w:rsidP="00DA519C">
      <w:r w:rsidRPr="00C27153">
        <w:fldChar w:fldCharType="begin"/>
      </w:r>
      <w:r w:rsidRPr="00C27153">
        <w:instrText xml:space="preserve"> REF _Ref197359727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3471C3" w:rsidRPr="00C27153">
        <w:t xml:space="preserve">Figure </w:t>
      </w:r>
      <w:r w:rsidR="003471C3">
        <w:rPr>
          <w:noProof/>
        </w:rPr>
        <w:t>1</w:t>
      </w:r>
      <w:r w:rsidRPr="00C27153">
        <w:fldChar w:fldCharType="end"/>
      </w:r>
      <w:r w:rsidRPr="00C27153">
        <w:t xml:space="preserve"> and </w:t>
      </w:r>
      <w:r w:rsidRPr="00C27153">
        <w:fldChar w:fldCharType="begin"/>
      </w:r>
      <w:r w:rsidRPr="00C27153">
        <w:instrText xml:space="preserve"> REF _Ref197359729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3471C3" w:rsidRPr="00C27153">
        <w:t xml:space="preserve">Figure </w:t>
      </w:r>
      <w:r w:rsidR="003471C3">
        <w:rPr>
          <w:noProof/>
        </w:rPr>
        <w:t>2</w:t>
      </w:r>
      <w:r w:rsidRPr="00C27153">
        <w:fldChar w:fldCharType="end"/>
      </w:r>
      <w:r w:rsidRPr="00C27153">
        <w:t xml:space="preserve"> are the </w:t>
      </w:r>
      <w:r w:rsidR="00BB12AF">
        <w:t xml:space="preserve">possible </w:t>
      </w:r>
      <w:r w:rsidRPr="00C27153">
        <w:t>scheduling of CSI-RS, PMI reporting, and PDSCH</w:t>
      </w:r>
      <w:r w:rsidR="003E4A33">
        <w:t xml:space="preserve"> </w:t>
      </w:r>
      <w:r w:rsidR="003E4A33" w:rsidRPr="00C27153">
        <w:t>used for Rel-1</w:t>
      </w:r>
      <w:r w:rsidR="003E4A33">
        <w:t>9</w:t>
      </w:r>
      <w:r w:rsidR="003E4A33" w:rsidRPr="00C27153">
        <w:t xml:space="preserve"> </w:t>
      </w:r>
      <w:r w:rsidR="003E4A33">
        <w:t>AI/ML-based CSI prediction,</w:t>
      </w:r>
      <w:r w:rsidR="003E4A33" w:rsidRPr="00C27153">
        <w:t xml:space="preserve"> </w:t>
      </w:r>
      <w:r w:rsidRPr="00C27153">
        <w:t>for FDD and TDD scenarios, respectivel</w:t>
      </w:r>
      <w:r w:rsidR="003E4A33">
        <w:t>y. In these scheduling,</w:t>
      </w:r>
      <w:r w:rsidR="00BB12AF">
        <w:t xml:space="preserve"> we have </w:t>
      </w:r>
      <w:r w:rsidR="003E4A33">
        <w:t>the following assumptions</w:t>
      </w:r>
      <w:r w:rsidR="00BB12AF">
        <w:t>:</w:t>
      </w:r>
    </w:p>
    <w:p w14:paraId="2DA2A536" w14:textId="57614336" w:rsidR="0060144B" w:rsidRDefault="0060144B" w:rsidP="0060144B">
      <w:pPr>
        <w:pStyle w:val="ListParagraph"/>
        <w:numPr>
          <w:ilvl w:val="0"/>
          <w:numId w:val="24"/>
        </w:numPr>
      </w:pPr>
      <w:r>
        <w:t>N4=1 (Doppler/time-domain basis vector length)</w:t>
      </w:r>
    </w:p>
    <w:p w14:paraId="6D4C8161" w14:textId="46358275" w:rsidR="00BB12AF" w:rsidRDefault="0060144B" w:rsidP="0060144B">
      <w:pPr>
        <w:pStyle w:val="ListParagraph"/>
        <w:numPr>
          <w:ilvl w:val="0"/>
          <w:numId w:val="24"/>
        </w:numPr>
      </w:pPr>
      <w:r>
        <w:t>Delta = 1 (</w:t>
      </w:r>
      <w:r w:rsidRPr="0060144B">
        <w:t>Prediction delay</w:t>
      </w:r>
      <w:r>
        <w:t>)</w:t>
      </w:r>
    </w:p>
    <w:p w14:paraId="1955EEFE" w14:textId="392DC48F" w:rsidR="0060144B" w:rsidRDefault="0060144B" w:rsidP="0060144B">
      <w:pPr>
        <w:pStyle w:val="ListParagraph"/>
        <w:numPr>
          <w:ilvl w:val="0"/>
          <w:numId w:val="24"/>
        </w:numPr>
      </w:pPr>
      <w:r>
        <w:t>Periodic CSI-RS resources scheduled every 5 slots for FDD and 10 slots for TDD.</w:t>
      </w:r>
    </w:p>
    <w:p w14:paraId="74846BD1" w14:textId="17AB3596" w:rsidR="0060144B" w:rsidRPr="00C27153" w:rsidRDefault="0060144B" w:rsidP="0060144B">
      <w:pPr>
        <w:pStyle w:val="ListParagraph"/>
        <w:numPr>
          <w:ilvl w:val="0"/>
          <w:numId w:val="24"/>
        </w:numPr>
      </w:pPr>
      <w:r>
        <w:t xml:space="preserve">CSI reporting delay is same as </w:t>
      </w:r>
      <w:r w:rsidR="00C12C10">
        <w:t>‘</w:t>
      </w:r>
      <w:r w:rsidR="00C12C10" w:rsidRPr="00C12C10">
        <w:t>typeII-Doppler-r18</w:t>
      </w:r>
      <w:r w:rsidR="00C12C10">
        <w:t>’.</w:t>
      </w:r>
    </w:p>
    <w:p w14:paraId="54E3EFE3" w14:textId="2DF1188B" w:rsidR="00DA519C" w:rsidRPr="00C27153" w:rsidRDefault="00CC7876" w:rsidP="00DA519C">
      <w:r w:rsidRPr="00CC7876">
        <w:rPr>
          <w:noProof/>
        </w:rPr>
        <w:drawing>
          <wp:inline distT="0" distB="0" distL="0" distR="0" wp14:anchorId="69B83B11" wp14:editId="0ED912FD">
            <wp:extent cx="6120765" cy="1856105"/>
            <wp:effectExtent l="0" t="0" r="0" b="0"/>
            <wp:docPr id="757750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6AE75" w14:textId="491F585B" w:rsidR="00DA519C" w:rsidRPr="00C27153" w:rsidRDefault="00DA519C" w:rsidP="00DA519C">
      <w:pPr>
        <w:pStyle w:val="Caption"/>
      </w:pPr>
      <w:bookmarkStart w:id="15" w:name="_Ref197359727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3471C3">
        <w:rPr>
          <w:noProof/>
        </w:rPr>
        <w:t>1</w:t>
      </w:r>
      <w:r w:rsidRPr="00C27153">
        <w:fldChar w:fldCharType="end"/>
      </w:r>
      <w:bookmarkEnd w:id="15"/>
      <w:r w:rsidRPr="00C27153">
        <w:tab/>
        <w:t>Test setup for FR1 FDD case of</w:t>
      </w:r>
      <w:r w:rsidR="00CC7876">
        <w:t xml:space="preserve"> AI/ML-based CSI prediction</w:t>
      </w:r>
      <w:r w:rsidR="00941EFA" w:rsidRPr="00C27153">
        <w:t>.</w:t>
      </w:r>
    </w:p>
    <w:p w14:paraId="2F0F93EC" w14:textId="77777777" w:rsidR="00DA519C" w:rsidRPr="00C27153" w:rsidRDefault="00DA519C" w:rsidP="00DA519C"/>
    <w:p w14:paraId="03AAA146" w14:textId="7DD0791E" w:rsidR="00DA519C" w:rsidRPr="00C27153" w:rsidRDefault="00CC7876" w:rsidP="00DA519C">
      <w:r w:rsidRPr="00CC7876">
        <w:rPr>
          <w:noProof/>
        </w:rPr>
        <w:drawing>
          <wp:inline distT="0" distB="0" distL="0" distR="0" wp14:anchorId="0C17516D" wp14:editId="12343247">
            <wp:extent cx="6120765" cy="1625600"/>
            <wp:effectExtent l="0" t="0" r="0" b="0"/>
            <wp:docPr id="10600619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9BA6B" w14:textId="57B84C96" w:rsidR="00DA519C" w:rsidRPr="00C27153" w:rsidRDefault="00DA519C" w:rsidP="00DA519C">
      <w:pPr>
        <w:pStyle w:val="Caption"/>
      </w:pPr>
      <w:bookmarkStart w:id="16" w:name="_Ref197359729"/>
      <w:r w:rsidRPr="00C27153">
        <w:lastRenderedPageBreak/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3471C3">
        <w:rPr>
          <w:noProof/>
        </w:rPr>
        <w:t>2</w:t>
      </w:r>
      <w:r w:rsidRPr="00C27153">
        <w:fldChar w:fldCharType="end"/>
      </w:r>
      <w:bookmarkEnd w:id="16"/>
      <w:r w:rsidRPr="00C27153">
        <w:tab/>
        <w:t xml:space="preserve">Test setup for FR1 TDD case of </w:t>
      </w:r>
      <w:r w:rsidR="00CC7876">
        <w:t>AI/ML-based CSI prediction</w:t>
      </w:r>
      <w:r w:rsidR="00941EFA" w:rsidRPr="00C27153">
        <w:t>.</w:t>
      </w:r>
    </w:p>
    <w:p w14:paraId="2E4867C9" w14:textId="77777777" w:rsidR="009E2C90" w:rsidRDefault="009E2C90" w:rsidP="003441E8"/>
    <w:p w14:paraId="78882194" w14:textId="14799779" w:rsidR="003441E8" w:rsidRDefault="003441E8" w:rsidP="003441E8">
      <w:r>
        <w:t xml:space="preserve">In our understanding, </w:t>
      </w:r>
      <w:r w:rsidR="00306048">
        <w:t xml:space="preserve">RAN4 </w:t>
      </w:r>
      <w:r w:rsidR="009E2C90">
        <w:t>will define the</w:t>
      </w:r>
      <w:r>
        <w:t xml:space="preserve"> PMI reporting requirements for UE capable of FG </w:t>
      </w:r>
      <w:r w:rsidRPr="003441E8">
        <w:t>58-3-1</w:t>
      </w:r>
      <w:r>
        <w:t xml:space="preserve"> “</w:t>
      </w:r>
      <w:r w:rsidRPr="003441E8">
        <w:t>CSI prediction for UE-sided inference when N4=1</w:t>
      </w:r>
      <w:r>
        <w:t xml:space="preserve">” </w:t>
      </w:r>
      <w:r>
        <w:fldChar w:fldCharType="begin"/>
      </w:r>
      <w:r>
        <w:instrText xml:space="preserve"> REF _Ref209630069 \r \h </w:instrText>
      </w:r>
      <w:r>
        <w:fldChar w:fldCharType="separate"/>
      </w:r>
      <w:r w:rsidR="003471C3">
        <w:t>[3]</w:t>
      </w:r>
      <w:r>
        <w:fldChar w:fldCharType="end"/>
      </w:r>
      <w:r>
        <w:t>.</w:t>
      </w:r>
      <w:r w:rsidR="00306048">
        <w:t xml:space="preserve"> </w:t>
      </w:r>
      <w:r w:rsidRPr="00C27153">
        <w:t xml:space="preserve">RAN1 </w:t>
      </w:r>
      <w:r>
        <w:t>has introduced additional CSI processing delay t to Z</w:t>
      </w:r>
      <w:r w:rsidRPr="00C12C10">
        <w:rPr>
          <w:vertAlign w:val="subscript"/>
        </w:rPr>
        <w:t>2</w:t>
      </w:r>
      <w:r>
        <w:t>/Z</w:t>
      </w:r>
      <w:r w:rsidRPr="00C12C10">
        <w:rPr>
          <w:vertAlign w:val="subscript"/>
        </w:rPr>
        <w:t>2</w:t>
      </w:r>
      <w:r>
        <w:t xml:space="preserve">’ in TS 38.214 5.4, and FG 58-3-1 includes </w:t>
      </w:r>
      <w:r w:rsidR="00450AFE">
        <w:t>Component 12</w:t>
      </w:r>
      <w:r>
        <w:t xml:space="preserve"> “</w:t>
      </w:r>
      <w:r w:rsidRPr="003441E8">
        <w:t xml:space="preserve">supported value of </w:t>
      </w:r>
      <w:r w:rsidRPr="0035757F">
        <w:rPr>
          <w:i/>
          <w:iCs/>
        </w:rPr>
        <w:t>t</w:t>
      </w:r>
      <w:r w:rsidRPr="003441E8">
        <w:t xml:space="preserve"> for the relaxation of Z and Z’ timeline</w:t>
      </w:r>
      <w:r>
        <w:t>”</w:t>
      </w:r>
      <w:r w:rsidR="00F97473">
        <w:t>. However</w:t>
      </w:r>
      <w:r w:rsidR="003D700A">
        <w:t xml:space="preserve">, </w:t>
      </w:r>
      <w:r w:rsidR="00F97473">
        <w:t xml:space="preserve">RAN1 </w:t>
      </w:r>
      <w:r w:rsidR="00450AFE">
        <w:t xml:space="preserve">still sets Component 12 is FFS </w:t>
      </w:r>
      <w:r w:rsidR="00450AFE">
        <w:fldChar w:fldCharType="begin"/>
      </w:r>
      <w:r w:rsidR="00450AFE">
        <w:instrText xml:space="preserve"> REF _Ref209630069 \r \h </w:instrText>
      </w:r>
      <w:r w:rsidR="00450AFE">
        <w:fldChar w:fldCharType="separate"/>
      </w:r>
      <w:r w:rsidR="003471C3">
        <w:t>[3]</w:t>
      </w:r>
      <w:r w:rsidR="00450AFE">
        <w:fldChar w:fldCharType="end"/>
      </w:r>
      <w:r>
        <w:t xml:space="preserve">. </w:t>
      </w:r>
      <w:r w:rsidR="00055D94">
        <w:t>Because</w:t>
      </w:r>
      <w:r>
        <w:t xml:space="preserve"> </w:t>
      </w:r>
      <w:r>
        <w:fldChar w:fldCharType="begin"/>
      </w:r>
      <w:r>
        <w:instrText xml:space="preserve"> REF _Ref197359727 \h </w:instrText>
      </w:r>
      <w:r>
        <w:fldChar w:fldCharType="separate"/>
      </w:r>
      <w:r w:rsidR="003471C3" w:rsidRPr="00C27153">
        <w:t xml:space="preserve">Figure </w:t>
      </w:r>
      <w:r w:rsidR="003471C3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_Ref197359729 \h </w:instrText>
      </w:r>
      <w:r>
        <w:fldChar w:fldCharType="separate"/>
      </w:r>
      <w:r w:rsidR="003471C3" w:rsidRPr="00C27153">
        <w:t xml:space="preserve">Figure </w:t>
      </w:r>
      <w:r w:rsidR="003471C3">
        <w:rPr>
          <w:noProof/>
        </w:rPr>
        <w:t>2</w:t>
      </w:r>
      <w:r>
        <w:fldChar w:fldCharType="end"/>
      </w:r>
      <w:r>
        <w:t xml:space="preserve"> are derived from the assumption t=0, if RAN1 agreed to introduce t </w:t>
      </w:r>
      <w:r>
        <w:rPr>
          <w:rFonts w:cstheme="minorHAnsi"/>
        </w:rPr>
        <w:t>&lt;</w:t>
      </w:r>
      <w:r>
        <w:t xml:space="preserve"> 0 and/or t &gt; 0, the PMI reporting timing </w:t>
      </w:r>
      <w:r w:rsidR="005F7004">
        <w:t>need to</w:t>
      </w:r>
      <w:r>
        <w:t xml:space="preserve"> be revisited.</w:t>
      </w:r>
    </w:p>
    <w:p w14:paraId="78ABCB5A" w14:textId="5E6C1190" w:rsidR="0087032D" w:rsidRPr="00C27153" w:rsidRDefault="00A51CE4" w:rsidP="00A51CE4">
      <w:pPr>
        <w:pStyle w:val="Caption"/>
      </w:pPr>
      <w:bookmarkStart w:id="17" w:name="_Toc213449895"/>
      <w:r w:rsidRPr="00C27153">
        <w:t xml:space="preserve">Observation </w:t>
      </w:r>
      <w:r w:rsidRPr="00C27153">
        <w:fldChar w:fldCharType="begin"/>
      </w:r>
      <w:r w:rsidRPr="00C27153">
        <w:instrText xml:space="preserve"> SEQ Observation \* ARABIC </w:instrText>
      </w:r>
      <w:r w:rsidRPr="00C27153">
        <w:fldChar w:fldCharType="separate"/>
      </w:r>
      <w:r w:rsidR="003471C3">
        <w:rPr>
          <w:noProof/>
        </w:rPr>
        <w:t>7</w:t>
      </w:r>
      <w:r w:rsidRPr="00C27153">
        <w:fldChar w:fldCharType="end"/>
      </w:r>
      <w:r w:rsidRPr="00C27153">
        <w:t xml:space="preserve">: RAN1 is still discussing the CSI </w:t>
      </w:r>
      <w:r w:rsidR="0035757F">
        <w:t>reporting delay</w:t>
      </w:r>
      <w:r w:rsidRPr="00C27153">
        <w:t xml:space="preserve"> for Rel-19 </w:t>
      </w:r>
      <w:r w:rsidR="0045765F">
        <w:t>AI/ML-based PMI</w:t>
      </w:r>
      <w:r w:rsidRPr="00C27153">
        <w:t xml:space="preserve"> prediction.</w:t>
      </w:r>
      <w:bookmarkEnd w:id="17"/>
    </w:p>
    <w:p w14:paraId="01680127" w14:textId="7AF44D3C" w:rsidR="00FA7A91" w:rsidRPr="00355389" w:rsidRDefault="00AC7BF4" w:rsidP="00AC7BF4">
      <w:pPr>
        <w:pStyle w:val="Caption"/>
      </w:pPr>
      <w:bookmarkStart w:id="18" w:name="_Toc213449900"/>
      <w:r w:rsidRPr="00C27153">
        <w:t xml:space="preserve">Proposal </w:t>
      </w:r>
      <w:r w:rsidRPr="00C27153">
        <w:fldChar w:fldCharType="begin"/>
      </w:r>
      <w:r w:rsidRPr="00C27153">
        <w:instrText xml:space="preserve"> SEQ Proposal \* ARABIC </w:instrText>
      </w:r>
      <w:r w:rsidRPr="00C27153">
        <w:fldChar w:fldCharType="separate"/>
      </w:r>
      <w:r w:rsidR="003471C3">
        <w:rPr>
          <w:noProof/>
        </w:rPr>
        <w:t>3</w:t>
      </w:r>
      <w:r w:rsidRPr="00C27153">
        <w:fldChar w:fldCharType="end"/>
      </w:r>
      <w:r w:rsidRPr="00C27153">
        <w:t xml:space="preserve">: RAN4 </w:t>
      </w:r>
      <w:r w:rsidR="00055D94">
        <w:t xml:space="preserve">should </w:t>
      </w:r>
      <w:r w:rsidR="00D44400">
        <w:t xml:space="preserve">evaluate </w:t>
      </w:r>
      <w:r w:rsidR="00F30257">
        <w:t xml:space="preserve">the AI/ML-based PMI prediction performance based on the CSI processing time with t=0. </w:t>
      </w:r>
      <w:r w:rsidR="00055D94">
        <w:t xml:space="preserve">Once RAN1 concludes the UE capability of reporting delay t, </w:t>
      </w:r>
      <w:r w:rsidR="00F30257">
        <w:t xml:space="preserve">RAN4 should revisit the </w:t>
      </w:r>
      <w:r w:rsidR="001910FA" w:rsidRPr="00C27153">
        <w:t>scheduling of CSI-RS, PMI reporting, and PDSCH</w:t>
      </w:r>
      <w:r w:rsidR="001910FA">
        <w:t>.</w:t>
      </w:r>
      <w:bookmarkEnd w:id="18"/>
    </w:p>
    <w:p w14:paraId="036CA79A" w14:textId="789DB785" w:rsidR="001559C1" w:rsidRDefault="001559C1" w:rsidP="00A94312">
      <w:pPr>
        <w:pStyle w:val="Heading1"/>
        <w:rPr>
          <w:lang w:val="en-US"/>
        </w:rPr>
      </w:pPr>
      <w:r>
        <w:rPr>
          <w:lang w:val="en-US"/>
        </w:rPr>
        <w:t>CSI-PAI reporting requirements</w:t>
      </w:r>
    </w:p>
    <w:p w14:paraId="552AC366" w14:textId="5911AC5A" w:rsidR="00F336AA" w:rsidRPr="001C60D6" w:rsidRDefault="006B12E7" w:rsidP="00F336AA">
      <w:r>
        <w:t>RAN4#116 has already agreed to define the reporting ‘accuracy’ requirements for CSI prediction</w:t>
      </w:r>
      <w:r w:rsidR="005D5AEB">
        <w:t>, although RAN4 does not define the performance monitoring reporting delay requirements for CSI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36AA" w14:paraId="6EAF6810" w14:textId="77777777" w:rsidTr="00F96383">
        <w:tc>
          <w:tcPr>
            <w:tcW w:w="9629" w:type="dxa"/>
          </w:tcPr>
          <w:p w14:paraId="2CE29916" w14:textId="511F3104" w:rsidR="00093374" w:rsidRDefault="00093374" w:rsidP="0009337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RAN4#116bis </w:t>
            </w:r>
            <w:r w:rsidRPr="00307199">
              <w:rPr>
                <w:u w:val="single"/>
              </w:rPr>
              <w:fldChar w:fldCharType="begin"/>
            </w:r>
            <w:r w:rsidRPr="00307199">
              <w:rPr>
                <w:u w:val="single"/>
              </w:rPr>
              <w:instrText xml:space="preserve"> REF _Ref209622003 \r \h </w:instrText>
            </w:r>
            <w:r>
              <w:rPr>
                <w:u w:val="single"/>
              </w:rPr>
              <w:instrText xml:space="preserve"> \* MERGEFORMAT </w:instrText>
            </w:r>
            <w:r w:rsidRPr="00307199">
              <w:rPr>
                <w:u w:val="single"/>
              </w:rPr>
            </w:r>
            <w:r w:rsidRPr="00307199">
              <w:rPr>
                <w:u w:val="single"/>
              </w:rPr>
              <w:fldChar w:fldCharType="separate"/>
            </w:r>
            <w:r w:rsidR="003471C3">
              <w:rPr>
                <w:u w:val="single"/>
              </w:rPr>
              <w:t>[1]</w:t>
            </w:r>
            <w:r w:rsidRPr="00307199">
              <w:rPr>
                <w:u w:val="single"/>
              </w:rPr>
              <w:fldChar w:fldCharType="end"/>
            </w:r>
          </w:p>
          <w:p w14:paraId="43AA600C" w14:textId="77777777" w:rsidR="00093374" w:rsidRPr="00850069" w:rsidRDefault="00093374" w:rsidP="00093374">
            <w:pPr>
              <w:rPr>
                <w:rFonts w:eastAsia="Yu Mincho"/>
                <w:b/>
                <w:u w:val="single"/>
              </w:rPr>
            </w:pPr>
            <w:r w:rsidRPr="00850069">
              <w:rPr>
                <w:b/>
                <w:u w:val="single"/>
                <w:lang w:eastAsia="ko-KR"/>
              </w:rPr>
              <w:t xml:space="preserve">Issue </w:t>
            </w:r>
            <w:r w:rsidRPr="00850069">
              <w:rPr>
                <w:rFonts w:eastAsia="Yu Mincho" w:hint="eastAsia"/>
                <w:b/>
                <w:u w:val="single"/>
              </w:rPr>
              <w:t>1</w:t>
            </w:r>
            <w:r w:rsidRPr="00850069">
              <w:rPr>
                <w:b/>
                <w:u w:val="single"/>
                <w:lang w:eastAsia="ko-KR"/>
              </w:rPr>
              <w:t xml:space="preserve">-1: </w:t>
            </w:r>
            <w:r w:rsidRPr="00850069">
              <w:rPr>
                <w:rFonts w:eastAsia="Yu Mincho" w:hint="eastAsia"/>
                <w:b/>
                <w:u w:val="single"/>
              </w:rPr>
              <w:t>Requirements for performance monitoring</w:t>
            </w:r>
          </w:p>
          <w:p w14:paraId="7A33879E" w14:textId="77777777" w:rsidR="00093374" w:rsidRPr="00850069" w:rsidRDefault="00093374" w:rsidP="00093374">
            <w:pPr>
              <w:spacing w:after="120"/>
              <w:rPr>
                <w:rFonts w:eastAsia="Yu Mincho"/>
              </w:rPr>
            </w:pPr>
            <w:r w:rsidRPr="00850069">
              <w:rPr>
                <w:rFonts w:eastAsia="Yu Mincho"/>
              </w:rPr>
              <w:t>Agreement:</w:t>
            </w:r>
          </w:p>
          <w:p w14:paraId="42829FFC" w14:textId="46924497" w:rsidR="00093374" w:rsidRPr="00093374" w:rsidRDefault="00093374" w:rsidP="00093374">
            <w:pPr>
              <w:spacing w:after="120"/>
              <w:rPr>
                <w:rFonts w:eastAsia="Yu Mincho"/>
              </w:rPr>
            </w:pPr>
            <w:r w:rsidRPr="00850069">
              <w:rPr>
                <w:rFonts w:eastAsia="Yu Mincho"/>
              </w:rPr>
              <w:t>No performance monitoring delay requirements are specified in RAN4 for CSI prediction.</w:t>
            </w:r>
          </w:p>
          <w:p w14:paraId="28406E06" w14:textId="06BB75A2" w:rsidR="00093374" w:rsidRDefault="00093374" w:rsidP="0009337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</w:t>
            </w:r>
          </w:p>
          <w:p w14:paraId="6496F399" w14:textId="6ACC8120" w:rsidR="00F336AA" w:rsidRPr="00447CFD" w:rsidRDefault="00F336AA" w:rsidP="00F96383">
            <w:pPr>
              <w:rPr>
                <w:b/>
                <w:bCs/>
                <w:u w:val="single"/>
              </w:rPr>
            </w:pPr>
            <w:r w:rsidRPr="00447CFD">
              <w:rPr>
                <w:b/>
                <w:bCs/>
                <w:u w:val="single"/>
              </w:rPr>
              <w:t>Issue 1-1: Performance monitoring</w:t>
            </w:r>
          </w:p>
          <w:p w14:paraId="0E0C22BB" w14:textId="77777777" w:rsidR="00F336AA" w:rsidRDefault="00F336AA" w:rsidP="00F96383">
            <w:r>
              <w:t>Agreement:</w:t>
            </w:r>
          </w:p>
          <w:p w14:paraId="029D13DD" w14:textId="77777777" w:rsidR="00F336AA" w:rsidRDefault="00F336AA" w:rsidP="00F336AA">
            <w:pPr>
              <w:pStyle w:val="ListParagraph"/>
              <w:numPr>
                <w:ilvl w:val="0"/>
                <w:numId w:val="31"/>
              </w:numPr>
            </w:pPr>
            <w:r>
              <w:t>RAN4 will introduce requirements for Type 3 performance monitoring for CSI prediction</w:t>
            </w:r>
          </w:p>
          <w:p w14:paraId="5F0FB40A" w14:textId="77777777" w:rsidR="00F336AA" w:rsidRDefault="00F336AA" w:rsidP="00F336AA">
            <w:pPr>
              <w:pStyle w:val="ListParagraph"/>
              <w:numPr>
                <w:ilvl w:val="0"/>
                <w:numId w:val="31"/>
              </w:numPr>
            </w:pPr>
            <w:r>
              <w:t>FSS which requirements are to be introduced.</w:t>
            </w:r>
          </w:p>
          <w:p w14:paraId="787ACAA9" w14:textId="77777777" w:rsidR="00F336AA" w:rsidRPr="00447CFD" w:rsidRDefault="00F336AA" w:rsidP="00F96383">
            <w:pPr>
              <w:rPr>
                <w:b/>
                <w:bCs/>
                <w:u w:val="single"/>
              </w:rPr>
            </w:pPr>
            <w:r w:rsidRPr="00447CFD">
              <w:rPr>
                <w:b/>
                <w:bCs/>
                <w:u w:val="single"/>
              </w:rPr>
              <w:t>Issue 1-2: Requirement baseline for monitoring</w:t>
            </w:r>
          </w:p>
          <w:p w14:paraId="19BD9CE0" w14:textId="77777777" w:rsidR="00F336AA" w:rsidRDefault="00F336AA" w:rsidP="00F96383">
            <w:r>
              <w:t>Agreement:</w:t>
            </w:r>
          </w:p>
          <w:p w14:paraId="1A37EB02" w14:textId="77777777" w:rsidR="00F336AA" w:rsidRDefault="00F336AA" w:rsidP="00F336AA">
            <w:pPr>
              <w:pStyle w:val="ListParagraph"/>
              <w:numPr>
                <w:ilvl w:val="0"/>
                <w:numId w:val="33"/>
              </w:numPr>
            </w:pPr>
            <w:r>
              <w:t>Introduce the following requirements for CSI performance monitoring:</w:t>
            </w:r>
          </w:p>
          <w:p w14:paraId="6E3F76F4" w14:textId="77777777" w:rsidR="00F336AA" w:rsidRDefault="00F336AA" w:rsidP="00F336AA">
            <w:pPr>
              <w:pStyle w:val="ListParagraph"/>
              <w:numPr>
                <w:ilvl w:val="1"/>
                <w:numId w:val="33"/>
              </w:numPr>
            </w:pPr>
            <w:r>
              <w:t>Reporting delay</w:t>
            </w:r>
          </w:p>
          <w:p w14:paraId="13C35692" w14:textId="77777777" w:rsidR="00F336AA" w:rsidRDefault="00F336AA" w:rsidP="00F336AA">
            <w:pPr>
              <w:pStyle w:val="ListParagraph"/>
              <w:numPr>
                <w:ilvl w:val="2"/>
                <w:numId w:val="33"/>
              </w:numPr>
            </w:pPr>
            <w:r>
              <w:t>FFS how the delay is defined</w:t>
            </w:r>
          </w:p>
          <w:p w14:paraId="47DCD01E" w14:textId="77777777" w:rsidR="00F336AA" w:rsidRDefault="00F336AA" w:rsidP="00F336AA">
            <w:pPr>
              <w:pStyle w:val="ListParagraph"/>
              <w:numPr>
                <w:ilvl w:val="1"/>
                <w:numId w:val="33"/>
              </w:numPr>
            </w:pPr>
            <w:r>
              <w:t>Reporting accuracy</w:t>
            </w:r>
          </w:p>
          <w:p w14:paraId="7D28E7C3" w14:textId="77777777" w:rsidR="00F336AA" w:rsidRDefault="00F336AA" w:rsidP="00F336AA">
            <w:pPr>
              <w:pStyle w:val="ListParagraph"/>
              <w:numPr>
                <w:ilvl w:val="2"/>
                <w:numId w:val="33"/>
              </w:numPr>
            </w:pPr>
            <w:r>
              <w:t>FFS on whether accuracy requirement can be defined/checked</w:t>
            </w:r>
          </w:p>
          <w:p w14:paraId="25500E04" w14:textId="77777777" w:rsidR="00F336AA" w:rsidRDefault="00F336AA" w:rsidP="00F336AA">
            <w:pPr>
              <w:pStyle w:val="ListParagraph"/>
              <w:numPr>
                <w:ilvl w:val="1"/>
                <w:numId w:val="33"/>
              </w:numPr>
            </w:pPr>
            <w:r>
              <w:t>Mapping table – To be checked whether RAN1 captures or RAN4</w:t>
            </w:r>
          </w:p>
          <w:p w14:paraId="4AB72265" w14:textId="34EBAF7D" w:rsidR="00F336AA" w:rsidRDefault="00F336AA" w:rsidP="00093374">
            <w:pPr>
              <w:pStyle w:val="ListParagraph"/>
              <w:numPr>
                <w:ilvl w:val="1"/>
                <w:numId w:val="33"/>
              </w:numPr>
            </w:pPr>
            <w:r>
              <w:t>If it is not feasible to define reporting accuracy requirement or test it, RAN4 will send an LS to RAN1 to inform RAN1 about this</w:t>
            </w:r>
          </w:p>
        </w:tc>
      </w:tr>
    </w:tbl>
    <w:p w14:paraId="04A04486" w14:textId="77777777" w:rsidR="001559C1" w:rsidRDefault="001559C1" w:rsidP="001559C1"/>
    <w:p w14:paraId="6D903E66" w14:textId="7A49B1B1" w:rsidR="007A6AB3" w:rsidRDefault="001A59DC" w:rsidP="007A6AB3">
      <w:pPr>
        <w:pStyle w:val="Heading2"/>
      </w:pPr>
      <w:r>
        <w:lastRenderedPageBreak/>
        <w:t>Overview of CSI-PAI reporting</w:t>
      </w:r>
    </w:p>
    <w:p w14:paraId="51B6C18B" w14:textId="1261F020" w:rsidR="007A6AB3" w:rsidRPr="00EC62D5" w:rsidRDefault="007A6AB3" w:rsidP="007A6AB3">
      <w:r w:rsidRPr="00EC62D5">
        <w:t xml:space="preserve">RAN1 </w:t>
      </w:r>
      <w:r>
        <w:t>has specified</w:t>
      </w:r>
      <w:r w:rsidRPr="00EC62D5">
        <w:t xml:space="preserve"> that UE reports the following two SGCS values in CSI Prediction Accuracy Indicator (CSI-PAI) for the UE-assisted performance monitoring metric</w:t>
      </w:r>
      <w:r w:rsidR="00D91C66">
        <w:t xml:space="preserve"> as illustrated in </w:t>
      </w:r>
      <w:r w:rsidR="00D91C66" w:rsidRPr="00EC62D5">
        <w:fldChar w:fldCharType="begin"/>
      </w:r>
      <w:r w:rsidR="00D91C66" w:rsidRPr="00EC62D5">
        <w:instrText xml:space="preserve"> REF _Ref202457645 \h  \* MERGEFORMAT </w:instrText>
      </w:r>
      <w:r w:rsidR="00D91C66" w:rsidRPr="00EC62D5">
        <w:fldChar w:fldCharType="separate"/>
      </w:r>
      <w:r w:rsidR="003471C3" w:rsidRPr="00EC62D5">
        <w:t xml:space="preserve">Figure </w:t>
      </w:r>
      <w:r w:rsidR="003471C3">
        <w:rPr>
          <w:noProof/>
        </w:rPr>
        <w:t>3</w:t>
      </w:r>
      <w:r w:rsidR="00D91C66" w:rsidRPr="00EC62D5">
        <w:fldChar w:fldCharType="end"/>
      </w:r>
      <w:r w:rsidR="00D91C66">
        <w:t>.</w:t>
      </w:r>
    </w:p>
    <w:p w14:paraId="6B2BE050" w14:textId="77777777" w:rsidR="007A6AB3" w:rsidRPr="00EC62D5" w:rsidRDefault="007A6AB3" w:rsidP="007A6AB3">
      <w:pPr>
        <w:pStyle w:val="ListParagraph"/>
        <w:numPr>
          <w:ilvl w:val="0"/>
          <w:numId w:val="24"/>
        </w:numPr>
      </w:pPr>
      <w:r w:rsidRPr="00EC62D5">
        <w:t>First SGCS 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Pr="00EC62D5">
        <w:t xml:space="preserve">): calculated from the predicted PMI </w:t>
      </w:r>
      <w: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) </w:t>
      </w:r>
      <w:r w:rsidRPr="00EC62D5">
        <w:t xml:space="preserve">for one inference reporting and </w:t>
      </w:r>
      <w:r>
        <w:t>the non-predicted</w:t>
      </w:r>
      <w:r w:rsidRPr="00EC62D5">
        <w:t xml:space="preserve"> PMI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>) based on the second Reporting Setting</w:t>
      </w:r>
      <w:r w:rsidRPr="00EC62D5">
        <w:t xml:space="preserve">. UE shall report </w:t>
      </w:r>
      <w:r>
        <w:t xml:space="preserve">the first </w:t>
      </w:r>
      <w:r w:rsidRPr="00EC62D5">
        <w:t xml:space="preserve">SGCS </w:t>
      </w:r>
      <w:r>
        <w:t xml:space="preserve">(SGCS1) </w:t>
      </w:r>
      <w:r w:rsidRPr="00EC62D5">
        <w:t xml:space="preserve">for each MIMO layer </w:t>
      </w:r>
      <w:r w:rsidRPr="00EC62D5">
        <w:rPr>
          <w:i/>
          <w:iCs/>
        </w:rPr>
        <w:t>k</w:t>
      </w:r>
      <w:r w:rsidRPr="00EC62D5">
        <w:t>.</w:t>
      </w:r>
    </w:p>
    <w:p w14:paraId="0D494FB5" w14:textId="77777777" w:rsidR="007A6AB3" w:rsidRPr="00EC62D5" w:rsidRDefault="007A6AB3" w:rsidP="007A6AB3">
      <w:pPr>
        <w:pStyle w:val="ListParagraph"/>
        <w:numPr>
          <w:ilvl w:val="0"/>
          <w:numId w:val="24"/>
        </w:numPr>
      </w:pPr>
      <w:r w:rsidRPr="00EC62D5">
        <w:t>Second SGCS 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EC62D5">
        <w:t xml:space="preserve">): calculated from </w:t>
      </w:r>
      <w:r>
        <w:t>the non-predicted</w:t>
      </w:r>
      <w:r w:rsidRPr="00EC62D5">
        <w:t xml:space="preserve"> PMI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>) based on the second Reporting Setting</w:t>
      </w:r>
      <w:r w:rsidRPr="00EC62D5">
        <w:t xml:space="preserve"> and </w:t>
      </w:r>
      <w:r>
        <w:t xml:space="preserve">the </w:t>
      </w:r>
      <w:r w:rsidRPr="00EC62D5">
        <w:t xml:space="preserve">PMI </w:t>
      </w:r>
      <w:r>
        <w:t>based on the</w:t>
      </w:r>
      <w:r w:rsidRPr="00EC62D5">
        <w:t xml:space="preserve"> latest CSI-RS transmission occasion not later than CSI reference resource of the inference reporting instance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>)</w:t>
      </w:r>
      <w:r w:rsidRPr="00EC62D5">
        <w:t xml:space="preserve">. UE shall report </w:t>
      </w:r>
      <w:r>
        <w:t xml:space="preserve">the second </w:t>
      </w:r>
      <w:r w:rsidRPr="00EC62D5">
        <w:t>SGCS</w:t>
      </w:r>
      <w:r>
        <w:t xml:space="preserve"> (SGCS2)</w:t>
      </w:r>
      <w:r w:rsidRPr="00EC62D5">
        <w:t xml:space="preserve"> for each MIMO layer </w:t>
      </w:r>
      <w:r w:rsidRPr="00EC62D5">
        <w:rPr>
          <w:i/>
          <w:iCs/>
        </w:rPr>
        <w:t>k</w:t>
      </w:r>
      <w:r w:rsidRPr="00EC62D5">
        <w:t>.</w:t>
      </w:r>
    </w:p>
    <w:p w14:paraId="6042DCCB" w14:textId="77777777" w:rsidR="007A6AB3" w:rsidRPr="00EC62D5" w:rsidRDefault="007A6AB3" w:rsidP="007A6AB3">
      <w:r>
        <w:rPr>
          <w:noProof/>
        </w:rPr>
        <w:drawing>
          <wp:inline distT="0" distB="0" distL="0" distR="0" wp14:anchorId="75EC2510" wp14:editId="6EED84A2">
            <wp:extent cx="6053328" cy="3044952"/>
            <wp:effectExtent l="0" t="0" r="5080" b="3175"/>
            <wp:docPr id="2105808849" name="Picture 2" descr="A black scree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08849" name="Picture 2" descr="A black screen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328" cy="304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D4D03" w14:textId="5F7EC672" w:rsidR="007A6AB3" w:rsidRPr="00EC62D5" w:rsidRDefault="007A6AB3" w:rsidP="007A6AB3">
      <w:pPr>
        <w:pStyle w:val="Caption"/>
      </w:pPr>
      <w:bookmarkStart w:id="19" w:name="_Ref202457645"/>
      <w:r w:rsidRPr="00EC62D5">
        <w:t xml:space="preserve">Figure </w:t>
      </w:r>
      <w:r w:rsidRPr="00EC62D5">
        <w:fldChar w:fldCharType="begin"/>
      </w:r>
      <w:r w:rsidRPr="00EC62D5">
        <w:instrText xml:space="preserve"> SEQ Figure \* ARABIC </w:instrText>
      </w:r>
      <w:r w:rsidRPr="00EC62D5">
        <w:fldChar w:fldCharType="separate"/>
      </w:r>
      <w:r w:rsidR="003471C3">
        <w:rPr>
          <w:noProof/>
        </w:rPr>
        <w:t>3</w:t>
      </w:r>
      <w:r w:rsidRPr="00EC62D5">
        <w:fldChar w:fldCharType="end"/>
      </w:r>
      <w:bookmarkEnd w:id="19"/>
      <w:r w:rsidRPr="00EC62D5">
        <w:tab/>
        <w:t>Illustration of first SGCS and second SGCS reported in CSI-PAI.</w:t>
      </w:r>
    </w:p>
    <w:p w14:paraId="00FBD441" w14:textId="4F32EDA7" w:rsidR="007A6AB3" w:rsidRDefault="00A25511" w:rsidP="007A6AB3">
      <w:r>
        <w:t xml:space="preserve">RAN1 has agreed that </w:t>
      </w:r>
      <w:r w:rsidR="007A6AB3">
        <w:t xml:space="preserve">the performance monitoring for CSI prediction (FG 58-3-5) is optional feature even if UE supports </w:t>
      </w:r>
      <w:r w:rsidR="007A6AB3" w:rsidRPr="00F13B4F">
        <w:t xml:space="preserve">CSI prediction for UE-sided inference when N4=1 </w:t>
      </w:r>
      <w:r w:rsidR="007A6AB3">
        <w:t>(FG 58-3-1)</w:t>
      </w:r>
      <w:r>
        <w:t xml:space="preserve"> </w:t>
      </w:r>
      <w:r>
        <w:fldChar w:fldCharType="begin"/>
      </w:r>
      <w:r>
        <w:instrText xml:space="preserve"> REF _Ref209630069 \n \h </w:instrText>
      </w:r>
      <w:r>
        <w:fldChar w:fldCharType="separate"/>
      </w:r>
      <w:r w:rsidR="003471C3">
        <w:t>[3]</w:t>
      </w:r>
      <w:r>
        <w:fldChar w:fldCharType="end"/>
      </w:r>
      <w:r w:rsidR="007A6AB3">
        <w:t xml:space="preserve">. In other words, if the UE supports the CSI-PAI reporting, this UE should support AI/ML-based CSI prediction. </w:t>
      </w:r>
    </w:p>
    <w:p w14:paraId="580A8187" w14:textId="472620ED" w:rsidR="007A6AB3" w:rsidRDefault="007A6AB3" w:rsidP="007A6AB3">
      <w:pPr>
        <w:pStyle w:val="Caption"/>
      </w:pPr>
      <w:bookmarkStart w:id="20" w:name="_Toc210418434"/>
      <w:bookmarkStart w:id="21" w:name="_Toc21344989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471C3">
        <w:rPr>
          <w:noProof/>
        </w:rPr>
        <w:t>8</w:t>
      </w:r>
      <w:r>
        <w:fldChar w:fldCharType="end"/>
      </w:r>
      <w:r>
        <w:t xml:space="preserve">: The performance monitoring for CSI prediction </w:t>
      </w:r>
      <w:r w:rsidR="00D246EF">
        <w:t xml:space="preserve">model </w:t>
      </w:r>
      <w:r>
        <w:t>(FG 58-3-5) is optional</w:t>
      </w:r>
      <w:r w:rsidR="00D246EF">
        <w:t xml:space="preserve"> feature</w:t>
      </w:r>
      <w:r>
        <w:t xml:space="preserve"> even if UE supports </w:t>
      </w:r>
      <w:r w:rsidR="002F3A5E">
        <w:t xml:space="preserve">the </w:t>
      </w:r>
      <w:r w:rsidRPr="00F13B4F">
        <w:t xml:space="preserve">CSI prediction for UE-sided inference when N4=1 </w:t>
      </w:r>
      <w:r>
        <w:t>(FG 58-3-1).</w:t>
      </w:r>
      <w:bookmarkEnd w:id="20"/>
      <w:bookmarkEnd w:id="21"/>
    </w:p>
    <w:p w14:paraId="2617EF90" w14:textId="2D17343B" w:rsidR="007A6AB3" w:rsidRDefault="007A6AB3" w:rsidP="007A6AB3">
      <w:pPr>
        <w:pStyle w:val="Caption"/>
      </w:pPr>
      <w:bookmarkStart w:id="22" w:name="_Toc210418435"/>
      <w:bookmarkStart w:id="23" w:name="_Toc21344989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471C3">
        <w:rPr>
          <w:noProof/>
        </w:rPr>
        <w:t>9</w:t>
      </w:r>
      <w:r>
        <w:fldChar w:fldCharType="end"/>
      </w:r>
      <w:r>
        <w:t>: If UE supports</w:t>
      </w:r>
      <w:r w:rsidR="002F3A5E">
        <w:t xml:space="preserve"> the performance monitoring for CSI prediction model</w:t>
      </w:r>
      <w:r>
        <w:t>, this UE support</w:t>
      </w:r>
      <w:r w:rsidR="002F3A5E">
        <w:t>s</w:t>
      </w:r>
      <w:r>
        <w:t xml:space="preserve"> </w:t>
      </w:r>
      <w:r w:rsidR="002F3A5E">
        <w:t xml:space="preserve">the </w:t>
      </w:r>
      <w:r w:rsidR="002F3A5E" w:rsidRPr="002F3A5E">
        <w:t>CSI prediction for UE-sided inference when N4=1</w:t>
      </w:r>
      <w:r>
        <w:t>.</w:t>
      </w:r>
      <w:bookmarkEnd w:id="22"/>
      <w:bookmarkEnd w:id="23"/>
    </w:p>
    <w:p w14:paraId="558C9B76" w14:textId="60C6B640" w:rsidR="0012132C" w:rsidRPr="00F33821" w:rsidRDefault="0012132C" w:rsidP="0012132C">
      <w:r>
        <w:rPr>
          <w:lang w:val="en-GB"/>
        </w:rPr>
        <w:t xml:space="preserve">It is important to define the CSI-PAI reporting performance requirements because gNB </w:t>
      </w:r>
      <w:r w:rsidR="00DB0F35">
        <w:rPr>
          <w:lang w:val="en-GB"/>
        </w:rPr>
        <w:t xml:space="preserve">will use this information </w:t>
      </w:r>
      <w:r>
        <w:rPr>
          <w:lang w:val="en-GB"/>
        </w:rPr>
        <w:t xml:space="preserve">not only to monitor the prediction performance but also to deactivate the prediction function. </w:t>
      </w:r>
    </w:p>
    <w:p w14:paraId="0E34CE45" w14:textId="0ABC2B9C" w:rsidR="0012132C" w:rsidRDefault="0012132C" w:rsidP="0012132C">
      <w:pPr>
        <w:pStyle w:val="Caption"/>
      </w:pPr>
      <w:bookmarkStart w:id="24" w:name="_Toc210418443"/>
      <w:bookmarkStart w:id="25" w:name="_Toc213449901"/>
      <w:r w:rsidRPr="005F5277">
        <w:t xml:space="preserve">Proposal </w:t>
      </w:r>
      <w:r w:rsidRPr="005F5277">
        <w:fldChar w:fldCharType="begin"/>
      </w:r>
      <w:r w:rsidRPr="005F5277">
        <w:instrText xml:space="preserve"> SEQ Proposal \* ARABIC </w:instrText>
      </w:r>
      <w:r w:rsidRPr="005F5277">
        <w:fldChar w:fldCharType="separate"/>
      </w:r>
      <w:r w:rsidR="003471C3">
        <w:rPr>
          <w:noProof/>
        </w:rPr>
        <w:t>4</w:t>
      </w:r>
      <w:r w:rsidRPr="005F5277">
        <w:fldChar w:fldCharType="end"/>
      </w:r>
      <w:r w:rsidRPr="005F5277">
        <w:t xml:space="preserve">: </w:t>
      </w:r>
      <w:r w:rsidR="00640425">
        <w:t xml:space="preserve">For CSI-PAI reporting requirements, </w:t>
      </w:r>
      <w:r w:rsidRPr="005F5277">
        <w:t xml:space="preserve">RAN4 should consider at </w:t>
      </w:r>
      <w:r w:rsidRPr="005F5277">
        <w:rPr>
          <w:rFonts w:eastAsia="DengXian"/>
          <w:lang w:eastAsia="zh-CN"/>
        </w:rPr>
        <w:t xml:space="preserve">least two cases: one case for the AI/ML-based </w:t>
      </w:r>
      <w:r>
        <w:rPr>
          <w:rFonts w:eastAsia="DengXian"/>
          <w:lang w:eastAsia="zh-CN"/>
        </w:rPr>
        <w:t xml:space="preserve">CSI </w:t>
      </w:r>
      <w:r w:rsidRPr="005F5277">
        <w:rPr>
          <w:rFonts w:eastAsia="DengXian"/>
          <w:lang w:eastAsia="zh-CN"/>
        </w:rPr>
        <w:t xml:space="preserve">prediction works, and another case for the prediction does </w:t>
      </w:r>
      <w:r>
        <w:rPr>
          <w:rFonts w:eastAsia="DengXian"/>
          <w:lang w:eastAsia="zh-CN"/>
        </w:rPr>
        <w:t>NOT</w:t>
      </w:r>
      <w:r w:rsidRPr="005F5277">
        <w:rPr>
          <w:rFonts w:eastAsia="DengXian"/>
          <w:lang w:eastAsia="zh-CN"/>
        </w:rPr>
        <w:t xml:space="preserve"> work well</w:t>
      </w:r>
      <w:r w:rsidRPr="005F5277">
        <w:t>.</w:t>
      </w:r>
      <w:bookmarkEnd w:id="24"/>
      <w:bookmarkEnd w:id="25"/>
    </w:p>
    <w:p w14:paraId="1AD9DCB9" w14:textId="412882F0" w:rsidR="0012132C" w:rsidRDefault="0012132C" w:rsidP="0001166A">
      <w:pPr>
        <w:rPr>
          <w:lang w:val="en-GB"/>
        </w:rPr>
      </w:pPr>
      <w:r>
        <w:t xml:space="preserve">On the other hand, it is not easy to </w:t>
      </w:r>
      <w:r w:rsidR="0001166A">
        <w:t xml:space="preserve">judge whether the CSI prediction works or not with </w:t>
      </w:r>
      <w:r w:rsidR="009B5E7E">
        <w:t xml:space="preserve">the reported </w:t>
      </w:r>
      <w:r w:rsidR="0001166A">
        <w:t xml:space="preserve">SGCS values because </w:t>
      </w:r>
      <w:r>
        <w:rPr>
          <w:lang w:val="en-GB"/>
        </w:rPr>
        <w:t xml:space="preserve">we did not observe the clear relation between the reported SGCS </w:t>
      </w:r>
      <w:r w:rsidR="00CA1A3E">
        <w:rPr>
          <w:lang w:val="en-GB"/>
        </w:rPr>
        <w:t xml:space="preserve">values </w:t>
      </w:r>
      <w:r>
        <w:rPr>
          <w:lang w:val="en-GB"/>
        </w:rPr>
        <w:t xml:space="preserve">and PDSCH throughput with follow predicted PMI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_Ref213340463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471C3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01166A">
        <w:rPr>
          <w:lang w:val="en-GB"/>
        </w:rPr>
        <w:t xml:space="preserve"> For example, h</w:t>
      </w:r>
      <w:r w:rsidR="0001166A" w:rsidRPr="00DD16F2">
        <w:rPr>
          <w:lang w:val="en-GB"/>
        </w:rPr>
        <w:t>ig</w:t>
      </w:r>
      <w:r w:rsidR="0001166A">
        <w:rPr>
          <w:lang w:val="en-GB"/>
        </w:rPr>
        <w:t>h</w:t>
      </w:r>
      <w:r w:rsidR="0001166A" w:rsidRPr="00DD16F2">
        <w:rPr>
          <w:lang w:val="en-GB"/>
        </w:rPr>
        <w:t>er SGCS</w:t>
      </w:r>
      <w:r w:rsidR="00CA1A3E">
        <w:rPr>
          <w:lang w:val="en-GB"/>
        </w:rPr>
        <w:t>1</w:t>
      </w:r>
      <w:r w:rsidR="0001166A" w:rsidRPr="00DD16F2">
        <w:rPr>
          <w:lang w:val="en-GB"/>
        </w:rPr>
        <w:t xml:space="preserve"> does not always mean higher </w:t>
      </w:r>
      <w:r w:rsidR="0001166A" w:rsidRPr="00DD16F2">
        <w:rPr>
          <w:lang w:val="en-GB"/>
        </w:rPr>
        <w:lastRenderedPageBreak/>
        <w:t xml:space="preserve">throughput with predicted PMI compared with Rel-16 </w:t>
      </w:r>
      <w:proofErr w:type="spellStart"/>
      <w:r w:rsidR="0001166A" w:rsidRPr="00DD16F2">
        <w:rPr>
          <w:lang w:val="en-GB"/>
        </w:rPr>
        <w:t>eTypeII</w:t>
      </w:r>
      <w:proofErr w:type="spellEnd"/>
      <w:r w:rsidR="0001166A">
        <w:rPr>
          <w:lang w:val="en-GB"/>
        </w:rPr>
        <w:t xml:space="preserve">. RAN4 </w:t>
      </w:r>
      <w:r w:rsidR="00CA1A3E">
        <w:rPr>
          <w:lang w:val="en-GB"/>
        </w:rPr>
        <w:t xml:space="preserve">may </w:t>
      </w:r>
      <w:r w:rsidR="0001166A">
        <w:rPr>
          <w:lang w:val="en-GB"/>
        </w:rPr>
        <w:t xml:space="preserve">need to study further the metric(s) to judge the </w:t>
      </w:r>
      <w:r w:rsidR="0023575A">
        <w:rPr>
          <w:lang w:val="en-GB"/>
        </w:rPr>
        <w:t xml:space="preserve">AI/ML-based </w:t>
      </w:r>
      <w:r w:rsidR="0001166A">
        <w:rPr>
          <w:lang w:val="en-GB"/>
        </w:rPr>
        <w:t>CSI prediction works</w:t>
      </w:r>
      <w:r w:rsidR="00CA1A3E">
        <w:rPr>
          <w:lang w:val="en-GB"/>
        </w:rPr>
        <w:t>.</w:t>
      </w:r>
    </w:p>
    <w:p w14:paraId="2A60904D" w14:textId="72DEAB95" w:rsidR="0012132C" w:rsidRPr="0012132C" w:rsidRDefault="0012132C" w:rsidP="00C778C6">
      <w:pPr>
        <w:pStyle w:val="Caption"/>
      </w:pPr>
      <w:bookmarkStart w:id="26" w:name="_Toc21344990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471C3">
        <w:rPr>
          <w:noProof/>
        </w:rPr>
        <w:t>5</w:t>
      </w:r>
      <w:r>
        <w:fldChar w:fldCharType="end"/>
      </w:r>
      <w:r>
        <w:t xml:space="preserve">: </w:t>
      </w:r>
      <w:r w:rsidR="0001166A">
        <w:rPr>
          <w:lang w:val="en-GB"/>
        </w:rPr>
        <w:t xml:space="preserve">RAN4 </w:t>
      </w:r>
      <w:r w:rsidR="000A3E38">
        <w:rPr>
          <w:lang w:val="en-GB"/>
        </w:rPr>
        <w:t xml:space="preserve">should </w:t>
      </w:r>
      <w:r w:rsidR="0001166A">
        <w:rPr>
          <w:lang w:val="en-GB"/>
        </w:rPr>
        <w:t>stud</w:t>
      </w:r>
      <w:r w:rsidR="000A3E38">
        <w:rPr>
          <w:lang w:val="en-GB"/>
        </w:rPr>
        <w:t>y</w:t>
      </w:r>
      <w:r w:rsidR="0001166A">
        <w:rPr>
          <w:lang w:val="en-GB"/>
        </w:rPr>
        <w:t xml:space="preserve"> further the metric </w:t>
      </w:r>
      <w:r w:rsidR="009571AA">
        <w:rPr>
          <w:lang w:val="en-GB"/>
        </w:rPr>
        <w:t xml:space="preserve">of reported CSI-PAI </w:t>
      </w:r>
      <w:r w:rsidR="0001166A">
        <w:rPr>
          <w:lang w:val="en-GB"/>
        </w:rPr>
        <w:t xml:space="preserve">to </w:t>
      </w:r>
      <w:proofErr w:type="gramStart"/>
      <w:r w:rsidR="0001166A">
        <w:rPr>
          <w:lang w:val="en-GB"/>
        </w:rPr>
        <w:t>judge</w:t>
      </w:r>
      <w:proofErr w:type="gramEnd"/>
      <w:r w:rsidR="0001166A">
        <w:rPr>
          <w:lang w:val="en-GB"/>
        </w:rPr>
        <w:t xml:space="preserve"> the </w:t>
      </w:r>
      <w:r w:rsidR="0023575A">
        <w:rPr>
          <w:lang w:val="en-GB"/>
        </w:rPr>
        <w:t xml:space="preserve">AI/ML-based </w:t>
      </w:r>
      <w:r w:rsidR="0001166A">
        <w:rPr>
          <w:lang w:val="en-GB"/>
        </w:rPr>
        <w:t>CSI prediction works</w:t>
      </w:r>
      <w:r w:rsidR="00EB2613">
        <w:t xml:space="preserve"> or does not work well.</w:t>
      </w:r>
      <w:bookmarkEnd w:id="26"/>
    </w:p>
    <w:p w14:paraId="5888F829" w14:textId="52002FBE" w:rsidR="007A6AB3" w:rsidRPr="00F33821" w:rsidRDefault="00E12FB0" w:rsidP="007A6AB3">
      <w:pPr>
        <w:pStyle w:val="Heading2"/>
      </w:pPr>
      <w:r>
        <w:t>Simulation results</w:t>
      </w:r>
    </w:p>
    <w:p w14:paraId="265A959B" w14:textId="5DCD848A" w:rsidR="00B02F0E" w:rsidRPr="00F33821" w:rsidRDefault="00011EFA" w:rsidP="00B02F0E">
      <w:pPr>
        <w:pStyle w:val="Heading3"/>
      </w:pPr>
      <w:r>
        <w:t>Statistics of</w:t>
      </w:r>
      <w:r w:rsidR="00CC594D">
        <w:t xml:space="preserve"> </w:t>
      </w:r>
      <w:r w:rsidR="00B94EE9">
        <w:t>S</w:t>
      </w:r>
      <w:r>
        <w:t>GCS</w:t>
      </w:r>
      <w:r w:rsidR="00B94EE9">
        <w:t>1</w:t>
      </w:r>
      <w:r>
        <w:t xml:space="preserve"> and SGCS</w:t>
      </w:r>
      <w:r w:rsidR="00B94EE9">
        <w:t>2</w:t>
      </w:r>
    </w:p>
    <w:p w14:paraId="3ECE839D" w14:textId="0FFEDFA2" w:rsidR="007A6AB3" w:rsidRPr="006B5F00" w:rsidRDefault="007A6AB3" w:rsidP="007A6AB3">
      <w:r w:rsidRPr="006B5F00">
        <w:t>One test metric</w:t>
      </w:r>
      <w:r w:rsidR="00DA6CCD">
        <w:t xml:space="preserve"> for CSI-PAI reporting</w:t>
      </w:r>
      <w:r w:rsidRPr="006B5F00">
        <w:t xml:space="preserve"> is to check a statistic of reported SGCS1, where a requirement is that SGCS1 should be more than X with 90% of the test time, e.g., X=0.85, like the CQI fading test specified in TS38.101-4.</w:t>
      </w:r>
    </w:p>
    <w:p w14:paraId="6481C37C" w14:textId="5478815C" w:rsidR="00541DC5" w:rsidRDefault="007A6AB3" w:rsidP="007A6AB3">
      <w:r w:rsidRPr="00771F7D">
        <w:fldChar w:fldCharType="begin"/>
      </w:r>
      <w:r w:rsidRPr="00771F7D">
        <w:instrText xml:space="preserve"> REF _Ref202531919 \h  \* MERGEFORMAT </w:instrText>
      </w:r>
      <w:r w:rsidRPr="00771F7D">
        <w:fldChar w:fldCharType="separate"/>
      </w:r>
      <w:r w:rsidR="003471C3" w:rsidRPr="00771F7D">
        <w:t xml:space="preserve">Figure </w:t>
      </w:r>
      <w:r w:rsidR="003471C3">
        <w:rPr>
          <w:noProof/>
        </w:rPr>
        <w:t>4</w:t>
      </w:r>
      <w:r w:rsidRPr="00771F7D">
        <w:fldChar w:fldCharType="end"/>
      </w:r>
      <w:r w:rsidRPr="00771F7D">
        <w:t xml:space="preserve"> and </w:t>
      </w:r>
      <w:r w:rsidRPr="00771F7D">
        <w:fldChar w:fldCharType="begin"/>
      </w:r>
      <w:r w:rsidRPr="00771F7D">
        <w:instrText xml:space="preserve"> REF _Ref209617722 \h </w:instrText>
      </w:r>
      <w:r w:rsidR="008D4AD5" w:rsidRPr="00771F7D">
        <w:instrText xml:space="preserve"> \* MERGEFORMAT </w:instrText>
      </w:r>
      <w:r w:rsidRPr="00771F7D">
        <w:fldChar w:fldCharType="separate"/>
      </w:r>
      <w:r w:rsidR="003471C3" w:rsidRPr="00771F7D">
        <w:t xml:space="preserve">Figure </w:t>
      </w:r>
      <w:r w:rsidR="003471C3">
        <w:rPr>
          <w:noProof/>
        </w:rPr>
        <w:t>5</w:t>
      </w:r>
      <w:r w:rsidRPr="00771F7D">
        <w:fldChar w:fldCharType="end"/>
      </w:r>
      <w:r w:rsidRPr="00771F7D">
        <w:t xml:space="preserve"> show CDFs of </w:t>
      </w:r>
      <w:r w:rsidR="00BE087D">
        <w:t xml:space="preserve">quantized </w:t>
      </w:r>
      <w:r w:rsidRPr="00771F7D">
        <w:t xml:space="preserve">SGCS1 and SGCS2, respectively, for </w:t>
      </w:r>
      <w:r w:rsidR="00F25291" w:rsidRPr="00CF63E2">
        <w:t>16</w:t>
      </w:r>
      <w:r w:rsidRPr="00CF63E2">
        <w:t xml:space="preserve"> CSI-RS ports with </w:t>
      </w:r>
      <w:r w:rsidRPr="00BE087D">
        <w:rPr>
          <w:u w:val="single"/>
        </w:rPr>
        <w:t>TDL</w:t>
      </w:r>
      <w:r w:rsidR="00F25291" w:rsidRPr="00BE087D">
        <w:rPr>
          <w:u w:val="single"/>
        </w:rPr>
        <w:t>A</w:t>
      </w:r>
      <w:r w:rsidRPr="00BE087D">
        <w:rPr>
          <w:u w:val="single"/>
        </w:rPr>
        <w:t>30-20</w:t>
      </w:r>
      <w:r w:rsidRPr="00771F7D">
        <w:t xml:space="preserve"> with different SNR test points, according the simulation assumption </w:t>
      </w:r>
      <w:r w:rsidR="006B5F00" w:rsidRPr="00771F7D">
        <w:fldChar w:fldCharType="begin"/>
      </w:r>
      <w:r w:rsidR="006B5F00" w:rsidRPr="00771F7D">
        <w:instrText xml:space="preserve"> REF _Ref212824226 \r \h  \* MERGEFORMAT </w:instrText>
      </w:r>
      <w:r w:rsidR="006B5F00" w:rsidRPr="00771F7D">
        <w:fldChar w:fldCharType="separate"/>
      </w:r>
      <w:r w:rsidR="003471C3">
        <w:t>[2]</w:t>
      </w:r>
      <w:r w:rsidR="006B5F00" w:rsidRPr="00771F7D">
        <w:fldChar w:fldCharType="end"/>
      </w:r>
      <w:r w:rsidR="006B5F00" w:rsidRPr="00771F7D">
        <w:t xml:space="preserve">. </w:t>
      </w:r>
      <w:r w:rsidRPr="00771F7D">
        <w:t>The simulation results show that the reported SGCSs become low as the SNR test point is decreased.</w:t>
      </w:r>
      <w:r w:rsidR="002C156F">
        <w:t xml:space="preserve"> It is also observed that the 90%-</w:t>
      </w:r>
      <w:proofErr w:type="spellStart"/>
      <w:r w:rsidR="002C156F">
        <w:t>ile</w:t>
      </w:r>
      <w:proofErr w:type="spellEnd"/>
      <w:r w:rsidR="002C156F">
        <w:t xml:space="preserve"> of SGCS1 is higher than that of SGCS2, which </w:t>
      </w:r>
      <w:r w:rsidR="003E3FFE">
        <w:t>may indicate</w:t>
      </w:r>
      <w:r w:rsidR="002C156F">
        <w:t xml:space="preserve"> the </w:t>
      </w:r>
      <w:r w:rsidR="0023575A">
        <w:t xml:space="preserve">AI/ML-based </w:t>
      </w:r>
      <w:r w:rsidR="002C156F">
        <w:t>prediction works compared with sample-and-hold.</w:t>
      </w:r>
    </w:p>
    <w:p w14:paraId="139C0058" w14:textId="15A04724" w:rsidR="007A6AB3" w:rsidRPr="00771F7D" w:rsidRDefault="00CF63E2" w:rsidP="007A6AB3">
      <w:r>
        <w:fldChar w:fldCharType="begin"/>
      </w:r>
      <w:r>
        <w:instrText xml:space="preserve"> REF _Ref213249075 \h </w:instrText>
      </w:r>
      <w:r>
        <w:fldChar w:fldCharType="separate"/>
      </w:r>
      <w:r w:rsidR="003471C3" w:rsidRPr="00771F7D">
        <w:t xml:space="preserve">Figure </w:t>
      </w:r>
      <w:r w:rsidR="003471C3">
        <w:rPr>
          <w:noProof/>
        </w:rPr>
        <w:t>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_Ref213249077 \h </w:instrText>
      </w:r>
      <w:r>
        <w:fldChar w:fldCharType="separate"/>
      </w:r>
      <w:r w:rsidR="003471C3" w:rsidRPr="00771F7D">
        <w:t xml:space="preserve">Figure </w:t>
      </w:r>
      <w:r w:rsidR="003471C3">
        <w:rPr>
          <w:noProof/>
        </w:rPr>
        <w:t>7</w:t>
      </w:r>
      <w:r>
        <w:fldChar w:fldCharType="end"/>
      </w:r>
      <w:r w:rsidR="002C156F">
        <w:t xml:space="preserve"> </w:t>
      </w:r>
      <w:r>
        <w:t>also show</w:t>
      </w:r>
      <w:r w:rsidRPr="00CF63E2">
        <w:t xml:space="preserve"> </w:t>
      </w:r>
      <w:r w:rsidRPr="00771F7D">
        <w:t xml:space="preserve">CDFs of </w:t>
      </w:r>
      <w:r w:rsidR="001C414A">
        <w:t>quantized</w:t>
      </w:r>
      <w:r>
        <w:t xml:space="preserve"> </w:t>
      </w:r>
      <w:r w:rsidRPr="00771F7D">
        <w:t xml:space="preserve">SGCS1 and SGCS2, respectively, for </w:t>
      </w:r>
      <w:r w:rsidRPr="00CF63E2">
        <w:t xml:space="preserve">16 CSI-RS ports with </w:t>
      </w:r>
      <w:r w:rsidRPr="00BE087D">
        <w:rPr>
          <w:u w:val="single"/>
        </w:rPr>
        <w:t>TDL</w:t>
      </w:r>
      <w:r>
        <w:rPr>
          <w:u w:val="single"/>
        </w:rPr>
        <w:t>C</w:t>
      </w:r>
      <w:r w:rsidRPr="00BE087D">
        <w:rPr>
          <w:u w:val="single"/>
        </w:rPr>
        <w:t>3</w:t>
      </w:r>
      <w:r>
        <w:rPr>
          <w:u w:val="single"/>
        </w:rPr>
        <w:t>0</w:t>
      </w:r>
      <w:r w:rsidRPr="00BE087D">
        <w:rPr>
          <w:u w:val="single"/>
        </w:rPr>
        <w:t>0-20</w:t>
      </w:r>
      <w:r w:rsidRPr="00771F7D">
        <w:t xml:space="preserve"> with different SNR test points</w:t>
      </w:r>
      <w:r>
        <w:t>.</w:t>
      </w:r>
      <w:r w:rsidR="00710DCE">
        <w:t xml:space="preserve"> We see the same observation as TDLA30-20. </w:t>
      </w:r>
    </w:p>
    <w:p w14:paraId="62C5EF6E" w14:textId="6F56686C" w:rsidR="007A6AB3" w:rsidRPr="00771F7D" w:rsidRDefault="00EE39D8" w:rsidP="007A6AB3">
      <w:pPr>
        <w:tabs>
          <w:tab w:val="left" w:pos="6072"/>
        </w:tabs>
      </w:pPr>
      <w:r w:rsidRPr="00771F7D">
        <w:rPr>
          <w:noProof/>
        </w:rPr>
        <w:drawing>
          <wp:inline distT="0" distB="0" distL="0" distR="0" wp14:anchorId="24585080" wp14:editId="44993D05">
            <wp:extent cx="3054096" cy="2148840"/>
            <wp:effectExtent l="0" t="0" r="0" b="3810"/>
            <wp:docPr id="53284190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F7D">
        <w:rPr>
          <w:noProof/>
        </w:rPr>
        <w:drawing>
          <wp:inline distT="0" distB="0" distL="0" distR="0" wp14:anchorId="4BDCC608" wp14:editId="0A67A107">
            <wp:extent cx="3008376" cy="2121408"/>
            <wp:effectExtent l="0" t="0" r="1905" b="0"/>
            <wp:docPr id="48726662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A6AB3" w:rsidRPr="00771F7D" w14:paraId="3C63DD45" w14:textId="77777777" w:rsidTr="00F96383">
        <w:tc>
          <w:tcPr>
            <w:tcW w:w="4814" w:type="dxa"/>
          </w:tcPr>
          <w:p w14:paraId="5E7F4964" w14:textId="3A06620D" w:rsidR="007A6AB3" w:rsidRPr="00771F7D" w:rsidRDefault="007A6AB3" w:rsidP="00F96383">
            <w:pPr>
              <w:pStyle w:val="TAC"/>
            </w:pPr>
            <w:r w:rsidRPr="00771F7D">
              <w:t xml:space="preserve">(a) </w:t>
            </w:r>
            <w:r w:rsidR="00C84CC1" w:rsidRPr="00771F7D">
              <w:t>Q</w:t>
            </w:r>
            <w:r w:rsidRPr="00771F7D">
              <w:t>uantized SGCS1</w:t>
            </w:r>
          </w:p>
        </w:tc>
        <w:tc>
          <w:tcPr>
            <w:tcW w:w="4815" w:type="dxa"/>
          </w:tcPr>
          <w:p w14:paraId="542F79E3" w14:textId="05E24B95" w:rsidR="007A6AB3" w:rsidRPr="00771F7D" w:rsidRDefault="007A6AB3" w:rsidP="00F96383">
            <w:pPr>
              <w:pStyle w:val="TAC"/>
            </w:pPr>
            <w:r w:rsidRPr="00771F7D">
              <w:t>(b) Quantized SGCS</w:t>
            </w:r>
            <w:r w:rsidR="00C84CC1" w:rsidRPr="00771F7D">
              <w:t>2</w:t>
            </w:r>
          </w:p>
        </w:tc>
      </w:tr>
    </w:tbl>
    <w:p w14:paraId="5E2C77CE" w14:textId="381A90FA" w:rsidR="007A6AB3" w:rsidRPr="00771F7D" w:rsidRDefault="007A6AB3" w:rsidP="007A6AB3">
      <w:pPr>
        <w:pStyle w:val="Caption"/>
      </w:pPr>
      <w:bookmarkStart w:id="27" w:name="_Ref202531919"/>
      <w:r w:rsidRPr="00771F7D">
        <w:t xml:space="preserve">Figure </w:t>
      </w:r>
      <w:r w:rsidRPr="00771F7D">
        <w:fldChar w:fldCharType="begin"/>
      </w:r>
      <w:r w:rsidRPr="00771F7D">
        <w:instrText xml:space="preserve"> SEQ Figure \* ARABIC </w:instrText>
      </w:r>
      <w:r w:rsidRPr="00771F7D">
        <w:fldChar w:fldCharType="separate"/>
      </w:r>
      <w:r w:rsidR="003471C3">
        <w:rPr>
          <w:noProof/>
        </w:rPr>
        <w:t>4</w:t>
      </w:r>
      <w:r w:rsidRPr="00771F7D">
        <w:fldChar w:fldCharType="end"/>
      </w:r>
      <w:bookmarkEnd w:id="27"/>
      <w:r w:rsidRPr="00771F7D">
        <w:tab/>
        <w:t>CDF of CSI-PAI SGCS1</w:t>
      </w:r>
      <w:r w:rsidR="00E71A70" w:rsidRPr="00771F7D">
        <w:t xml:space="preserve"> and SGCS2</w:t>
      </w:r>
      <w:r w:rsidRPr="00771F7D">
        <w:t xml:space="preserve"> for </w:t>
      </w:r>
      <w:r w:rsidR="00E71A70" w:rsidRPr="00771F7D">
        <w:t xml:space="preserve">16 CSI-RS ports, </w:t>
      </w:r>
      <w:r w:rsidR="00E71A70" w:rsidRPr="00771F7D">
        <w:rPr>
          <w:u w:val="single"/>
        </w:rPr>
        <w:t>FDD SCS=15kHz, 2Rx, TDLA30-20</w:t>
      </w:r>
      <w:r w:rsidR="00E71A70" w:rsidRPr="00771F7D">
        <w:t>.</w:t>
      </w:r>
    </w:p>
    <w:p w14:paraId="6AFD0E92" w14:textId="77777777" w:rsidR="007A6AB3" w:rsidRPr="00771F7D" w:rsidRDefault="007A6AB3" w:rsidP="007A6AB3"/>
    <w:p w14:paraId="0924F718" w14:textId="23BBCD13" w:rsidR="007A6AB3" w:rsidRPr="00771F7D" w:rsidRDefault="00EE39D8" w:rsidP="007A6AB3">
      <w:r w:rsidRPr="00771F7D">
        <w:rPr>
          <w:noProof/>
        </w:rPr>
        <w:drawing>
          <wp:inline distT="0" distB="0" distL="0" distR="0" wp14:anchorId="71EC4B8A" wp14:editId="45C6BA7D">
            <wp:extent cx="2999232" cy="2121408"/>
            <wp:effectExtent l="0" t="0" r="0" b="0"/>
            <wp:docPr id="66013881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F7D">
        <w:rPr>
          <w:noProof/>
        </w:rPr>
        <w:drawing>
          <wp:inline distT="0" distB="0" distL="0" distR="0" wp14:anchorId="712A8ED7" wp14:editId="73ED26CC">
            <wp:extent cx="2999232" cy="2121408"/>
            <wp:effectExtent l="0" t="0" r="0" b="0"/>
            <wp:docPr id="119014987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A6AB3" w:rsidRPr="00771F7D" w14:paraId="7CD6494B" w14:textId="77777777" w:rsidTr="00F96383">
        <w:tc>
          <w:tcPr>
            <w:tcW w:w="4814" w:type="dxa"/>
          </w:tcPr>
          <w:p w14:paraId="6A281787" w14:textId="1B8AE09E" w:rsidR="007A6AB3" w:rsidRPr="00771F7D" w:rsidRDefault="007A6AB3" w:rsidP="00F96383">
            <w:pPr>
              <w:pStyle w:val="TAC"/>
            </w:pPr>
            <w:r w:rsidRPr="00771F7D">
              <w:lastRenderedPageBreak/>
              <w:t xml:space="preserve">(a) </w:t>
            </w:r>
            <w:r w:rsidR="00FD1DFB" w:rsidRPr="00771F7D">
              <w:t>Qu</w:t>
            </w:r>
            <w:r w:rsidRPr="00771F7D">
              <w:t>antized SGCS</w:t>
            </w:r>
            <w:r w:rsidR="00FD1DFB" w:rsidRPr="00771F7D">
              <w:t>1</w:t>
            </w:r>
          </w:p>
        </w:tc>
        <w:tc>
          <w:tcPr>
            <w:tcW w:w="4815" w:type="dxa"/>
          </w:tcPr>
          <w:p w14:paraId="1F1B7EA5" w14:textId="77777777" w:rsidR="007A6AB3" w:rsidRPr="00771F7D" w:rsidRDefault="007A6AB3" w:rsidP="00F96383">
            <w:pPr>
              <w:pStyle w:val="TAC"/>
            </w:pPr>
            <w:r w:rsidRPr="00771F7D">
              <w:t>(b) Quantized SGCS2</w:t>
            </w:r>
          </w:p>
        </w:tc>
      </w:tr>
    </w:tbl>
    <w:p w14:paraId="43C6BBC8" w14:textId="225E8B18" w:rsidR="007A6AB3" w:rsidRPr="00771F7D" w:rsidRDefault="007A6AB3" w:rsidP="007A6AB3">
      <w:pPr>
        <w:pStyle w:val="Caption"/>
      </w:pPr>
      <w:bookmarkStart w:id="28" w:name="_Ref209617722"/>
      <w:r w:rsidRPr="00771F7D">
        <w:t xml:space="preserve">Figure </w:t>
      </w:r>
      <w:r w:rsidRPr="00771F7D">
        <w:fldChar w:fldCharType="begin"/>
      </w:r>
      <w:r w:rsidRPr="00771F7D">
        <w:instrText xml:space="preserve"> SEQ Figure \* ARABIC </w:instrText>
      </w:r>
      <w:r w:rsidRPr="00771F7D">
        <w:fldChar w:fldCharType="separate"/>
      </w:r>
      <w:r w:rsidR="003471C3">
        <w:rPr>
          <w:noProof/>
        </w:rPr>
        <w:t>5</w:t>
      </w:r>
      <w:r w:rsidRPr="00771F7D">
        <w:fldChar w:fldCharType="end"/>
      </w:r>
      <w:bookmarkEnd w:id="28"/>
      <w:r w:rsidRPr="00771F7D">
        <w:tab/>
        <w:t xml:space="preserve">CDF of </w:t>
      </w:r>
      <w:r w:rsidR="00E71A70" w:rsidRPr="00771F7D">
        <w:t xml:space="preserve">CSI-PAI SGCS1 and SGCS2 for 16 CSI-RS ports, </w:t>
      </w:r>
      <w:r w:rsidR="00E71A70" w:rsidRPr="00771F7D">
        <w:rPr>
          <w:u w:val="single"/>
        </w:rPr>
        <w:t>FDD SCS=15kHz, 4Rx, TDLA30-20</w:t>
      </w:r>
      <w:r w:rsidR="00E71A70" w:rsidRPr="00771F7D">
        <w:t>.</w:t>
      </w:r>
    </w:p>
    <w:p w14:paraId="162F5AD4" w14:textId="0FB76C7D" w:rsidR="00574AAF" w:rsidRDefault="00574AAF" w:rsidP="00574AAF">
      <w:pPr>
        <w:tabs>
          <w:tab w:val="left" w:pos="6072"/>
        </w:tabs>
      </w:pPr>
    </w:p>
    <w:p w14:paraId="754EBC67" w14:textId="01F9592D" w:rsidR="00C31043" w:rsidRPr="00771F7D" w:rsidRDefault="00C31043" w:rsidP="00574AAF">
      <w:pPr>
        <w:tabs>
          <w:tab w:val="left" w:pos="6072"/>
        </w:tabs>
      </w:pPr>
      <w:r w:rsidRPr="00C31043">
        <w:rPr>
          <w:noProof/>
        </w:rPr>
        <w:drawing>
          <wp:inline distT="0" distB="0" distL="0" distR="0" wp14:anchorId="67A93D3E" wp14:editId="55DEC600">
            <wp:extent cx="3008376" cy="2121408"/>
            <wp:effectExtent l="0" t="0" r="1905" b="0"/>
            <wp:docPr id="149392657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043">
        <w:rPr>
          <w:noProof/>
        </w:rPr>
        <w:drawing>
          <wp:inline distT="0" distB="0" distL="0" distR="0" wp14:anchorId="04265A63" wp14:editId="5E5EBFBF">
            <wp:extent cx="2999232" cy="2121408"/>
            <wp:effectExtent l="0" t="0" r="0" b="0"/>
            <wp:docPr id="18298278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4AAF" w:rsidRPr="00771F7D" w14:paraId="07AC63FD" w14:textId="77777777" w:rsidTr="007D76CE">
        <w:tc>
          <w:tcPr>
            <w:tcW w:w="4814" w:type="dxa"/>
          </w:tcPr>
          <w:p w14:paraId="31BC2EC4" w14:textId="77777777" w:rsidR="00574AAF" w:rsidRPr="00771F7D" w:rsidRDefault="00574AAF" w:rsidP="007D76CE">
            <w:pPr>
              <w:pStyle w:val="TAC"/>
            </w:pPr>
            <w:r w:rsidRPr="00771F7D">
              <w:t>(a) Quantized SGCS1</w:t>
            </w:r>
          </w:p>
        </w:tc>
        <w:tc>
          <w:tcPr>
            <w:tcW w:w="4815" w:type="dxa"/>
          </w:tcPr>
          <w:p w14:paraId="1B5ADBBB" w14:textId="77777777" w:rsidR="00574AAF" w:rsidRPr="00771F7D" w:rsidRDefault="00574AAF" w:rsidP="007D76CE">
            <w:pPr>
              <w:pStyle w:val="TAC"/>
            </w:pPr>
            <w:r w:rsidRPr="00771F7D">
              <w:t>(b) Quantized SGCS2</w:t>
            </w:r>
          </w:p>
        </w:tc>
      </w:tr>
    </w:tbl>
    <w:p w14:paraId="7B848639" w14:textId="5A15DDFB" w:rsidR="00574AAF" w:rsidRPr="00771F7D" w:rsidRDefault="00574AAF" w:rsidP="00574AAF">
      <w:pPr>
        <w:pStyle w:val="Caption"/>
      </w:pPr>
      <w:bookmarkStart w:id="29" w:name="_Ref213249075"/>
      <w:r w:rsidRPr="00771F7D">
        <w:t xml:space="preserve">Figure </w:t>
      </w:r>
      <w:r w:rsidRPr="00771F7D">
        <w:fldChar w:fldCharType="begin"/>
      </w:r>
      <w:r w:rsidRPr="00771F7D">
        <w:instrText xml:space="preserve"> SEQ Figure \* ARABIC </w:instrText>
      </w:r>
      <w:r w:rsidRPr="00771F7D">
        <w:fldChar w:fldCharType="separate"/>
      </w:r>
      <w:r w:rsidR="003471C3">
        <w:rPr>
          <w:noProof/>
        </w:rPr>
        <w:t>6</w:t>
      </w:r>
      <w:r w:rsidRPr="00771F7D">
        <w:fldChar w:fldCharType="end"/>
      </w:r>
      <w:bookmarkEnd w:id="29"/>
      <w:r w:rsidRPr="00771F7D">
        <w:tab/>
        <w:t xml:space="preserve">CDF of CSI-PAI SGCS1 and SGCS2 for 16 CSI-RS ports, </w:t>
      </w:r>
      <w:r w:rsidR="00162C9F" w:rsidRPr="00771F7D">
        <w:rPr>
          <w:u w:val="single"/>
        </w:rPr>
        <w:t>T</w:t>
      </w:r>
      <w:r w:rsidRPr="00771F7D">
        <w:rPr>
          <w:u w:val="single"/>
        </w:rPr>
        <w:t>DD SCS=</w:t>
      </w:r>
      <w:r w:rsidR="00162C9F" w:rsidRPr="00771F7D">
        <w:rPr>
          <w:u w:val="single"/>
        </w:rPr>
        <w:t>30</w:t>
      </w:r>
      <w:r w:rsidRPr="00771F7D">
        <w:rPr>
          <w:u w:val="single"/>
        </w:rPr>
        <w:t>kHz, 2Rx, TDL</w:t>
      </w:r>
      <w:r w:rsidR="00162C9F" w:rsidRPr="00771F7D">
        <w:rPr>
          <w:u w:val="single"/>
        </w:rPr>
        <w:t>C</w:t>
      </w:r>
      <w:r w:rsidRPr="00771F7D">
        <w:rPr>
          <w:u w:val="single"/>
        </w:rPr>
        <w:t>3</w:t>
      </w:r>
      <w:r w:rsidR="00162C9F" w:rsidRPr="00771F7D">
        <w:rPr>
          <w:u w:val="single"/>
        </w:rPr>
        <w:t>0</w:t>
      </w:r>
      <w:r w:rsidRPr="00771F7D">
        <w:rPr>
          <w:u w:val="single"/>
        </w:rPr>
        <w:t>0-20</w:t>
      </w:r>
      <w:r w:rsidRPr="00771F7D">
        <w:t>.</w:t>
      </w:r>
    </w:p>
    <w:p w14:paraId="261E2415" w14:textId="77777777" w:rsidR="00574AAF" w:rsidRPr="00771F7D" w:rsidRDefault="00574AAF" w:rsidP="00574AAF"/>
    <w:p w14:paraId="6D5AF857" w14:textId="680DD44C" w:rsidR="00574AAF" w:rsidRPr="00771F7D" w:rsidRDefault="00C31043" w:rsidP="00574AAF">
      <w:r w:rsidRPr="00C31043">
        <w:rPr>
          <w:noProof/>
        </w:rPr>
        <w:drawing>
          <wp:inline distT="0" distB="0" distL="0" distR="0" wp14:anchorId="0B794F28" wp14:editId="73EEF9BF">
            <wp:extent cx="2999232" cy="2121408"/>
            <wp:effectExtent l="0" t="0" r="0" b="0"/>
            <wp:docPr id="877445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043">
        <w:rPr>
          <w:noProof/>
        </w:rPr>
        <w:drawing>
          <wp:inline distT="0" distB="0" distL="0" distR="0" wp14:anchorId="64F26AA9" wp14:editId="31EFFBCA">
            <wp:extent cx="2999232" cy="2121408"/>
            <wp:effectExtent l="0" t="0" r="0" b="0"/>
            <wp:docPr id="1604207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4AAF" w:rsidRPr="00771F7D" w14:paraId="2228F38B" w14:textId="77777777" w:rsidTr="007D76CE">
        <w:tc>
          <w:tcPr>
            <w:tcW w:w="4814" w:type="dxa"/>
          </w:tcPr>
          <w:p w14:paraId="55F62315" w14:textId="77777777" w:rsidR="00574AAF" w:rsidRPr="00771F7D" w:rsidRDefault="00574AAF" w:rsidP="007D76CE">
            <w:pPr>
              <w:pStyle w:val="TAC"/>
            </w:pPr>
            <w:r w:rsidRPr="00771F7D">
              <w:t>(a) Quantized SGCS1</w:t>
            </w:r>
          </w:p>
        </w:tc>
        <w:tc>
          <w:tcPr>
            <w:tcW w:w="4815" w:type="dxa"/>
          </w:tcPr>
          <w:p w14:paraId="5EACB1AC" w14:textId="77777777" w:rsidR="00574AAF" w:rsidRPr="00771F7D" w:rsidRDefault="00574AAF" w:rsidP="007D76CE">
            <w:pPr>
              <w:pStyle w:val="TAC"/>
            </w:pPr>
            <w:r w:rsidRPr="00771F7D">
              <w:t>(b) Quantized SGCS2</w:t>
            </w:r>
          </w:p>
        </w:tc>
      </w:tr>
    </w:tbl>
    <w:p w14:paraId="1813F018" w14:textId="1ED32065" w:rsidR="00574AAF" w:rsidRPr="00771F7D" w:rsidRDefault="00574AAF" w:rsidP="00574AAF">
      <w:pPr>
        <w:pStyle w:val="Caption"/>
      </w:pPr>
      <w:bookmarkStart w:id="30" w:name="_Ref213249077"/>
      <w:r w:rsidRPr="00771F7D">
        <w:t xml:space="preserve">Figure </w:t>
      </w:r>
      <w:r w:rsidRPr="00771F7D">
        <w:fldChar w:fldCharType="begin"/>
      </w:r>
      <w:r w:rsidRPr="00771F7D">
        <w:instrText xml:space="preserve"> SEQ Figure \* ARABIC </w:instrText>
      </w:r>
      <w:r w:rsidRPr="00771F7D">
        <w:fldChar w:fldCharType="separate"/>
      </w:r>
      <w:r w:rsidR="003471C3">
        <w:rPr>
          <w:noProof/>
        </w:rPr>
        <w:t>7</w:t>
      </w:r>
      <w:r w:rsidRPr="00771F7D">
        <w:fldChar w:fldCharType="end"/>
      </w:r>
      <w:bookmarkEnd w:id="30"/>
      <w:r w:rsidRPr="00771F7D">
        <w:tab/>
        <w:t xml:space="preserve">CDF of CSI-PAI SGCS1 and SGCS2 for 16 CSI-RS ports, </w:t>
      </w:r>
      <w:r w:rsidR="00162C9F" w:rsidRPr="00771F7D">
        <w:rPr>
          <w:u w:val="single"/>
        </w:rPr>
        <w:t>T</w:t>
      </w:r>
      <w:r w:rsidRPr="00771F7D">
        <w:rPr>
          <w:u w:val="single"/>
        </w:rPr>
        <w:t>DD SCS=</w:t>
      </w:r>
      <w:r w:rsidR="00162C9F" w:rsidRPr="00771F7D">
        <w:rPr>
          <w:u w:val="single"/>
        </w:rPr>
        <w:t>30</w:t>
      </w:r>
      <w:r w:rsidRPr="00771F7D">
        <w:rPr>
          <w:u w:val="single"/>
        </w:rPr>
        <w:t>kHz, 4Rx, TDL</w:t>
      </w:r>
      <w:r w:rsidR="00162C9F" w:rsidRPr="00771F7D">
        <w:rPr>
          <w:u w:val="single"/>
        </w:rPr>
        <w:t>C</w:t>
      </w:r>
      <w:r w:rsidRPr="00771F7D">
        <w:rPr>
          <w:u w:val="single"/>
        </w:rPr>
        <w:t>3</w:t>
      </w:r>
      <w:r w:rsidR="00162C9F" w:rsidRPr="00771F7D">
        <w:rPr>
          <w:u w:val="single"/>
        </w:rPr>
        <w:t>0</w:t>
      </w:r>
      <w:r w:rsidRPr="00771F7D">
        <w:rPr>
          <w:u w:val="single"/>
        </w:rPr>
        <w:t>0-20</w:t>
      </w:r>
      <w:r w:rsidRPr="00771F7D">
        <w:t>.</w:t>
      </w:r>
    </w:p>
    <w:p w14:paraId="4FEE7EF7" w14:textId="77777777" w:rsidR="00574AAF" w:rsidRDefault="00574AAF" w:rsidP="00574AAF"/>
    <w:p w14:paraId="1F696EE8" w14:textId="40A3538D" w:rsidR="00011EFA" w:rsidRPr="00771F7D" w:rsidRDefault="00011EFA" w:rsidP="00011EFA">
      <w:pPr>
        <w:pStyle w:val="Heading3"/>
      </w:pPr>
      <w:r>
        <w:t>Statistics of SGCS1/SGCS2</w:t>
      </w:r>
    </w:p>
    <w:p w14:paraId="46CA0FA4" w14:textId="25523DAE" w:rsidR="007A6AB3" w:rsidRPr="007765CA" w:rsidRDefault="007A6AB3" w:rsidP="007A6AB3">
      <w:r w:rsidRPr="00771F7D">
        <w:t xml:space="preserve">Another test metric could be a ratio of the first SGCS and second SGCS, that is, SGCS1/SGCS2. </w:t>
      </w:r>
      <w:r w:rsidRPr="00771F7D">
        <w:fldChar w:fldCharType="begin"/>
      </w:r>
      <w:r w:rsidRPr="00771F7D">
        <w:instrText xml:space="preserve"> REF _Ref202531921 \h </w:instrText>
      </w:r>
      <w:r w:rsidR="008D4AD5" w:rsidRPr="00771F7D">
        <w:instrText xml:space="preserve"> \* MERGEFORMAT </w:instrText>
      </w:r>
      <w:r w:rsidRPr="00771F7D">
        <w:fldChar w:fldCharType="separate"/>
      </w:r>
      <w:r w:rsidR="003471C3" w:rsidRPr="00603C06">
        <w:t xml:space="preserve">Figure </w:t>
      </w:r>
      <w:r w:rsidR="003471C3">
        <w:rPr>
          <w:noProof/>
        </w:rPr>
        <w:t>8</w:t>
      </w:r>
      <w:r w:rsidRPr="00771F7D">
        <w:fldChar w:fldCharType="end"/>
      </w:r>
      <w:r w:rsidRPr="00771F7D">
        <w:t xml:space="preserve"> </w:t>
      </w:r>
      <w:r w:rsidR="00603C06">
        <w:t xml:space="preserve">and </w:t>
      </w:r>
      <w:r w:rsidR="00603C06">
        <w:fldChar w:fldCharType="begin"/>
      </w:r>
      <w:r w:rsidR="00603C06">
        <w:instrText xml:space="preserve"> REF _Ref213250052 \h </w:instrText>
      </w:r>
      <w:r w:rsidR="00603C06">
        <w:fldChar w:fldCharType="separate"/>
      </w:r>
      <w:r w:rsidR="003471C3" w:rsidRPr="00603C06">
        <w:t xml:space="preserve">Figure </w:t>
      </w:r>
      <w:r w:rsidR="003471C3">
        <w:rPr>
          <w:noProof/>
        </w:rPr>
        <w:t>9</w:t>
      </w:r>
      <w:r w:rsidR="00603C06">
        <w:fldChar w:fldCharType="end"/>
      </w:r>
      <w:r w:rsidR="00603C06">
        <w:t xml:space="preserve"> </w:t>
      </w:r>
      <w:r w:rsidRPr="00771F7D">
        <w:t>show CDFs of SGCS1</w:t>
      </w:r>
      <w:r w:rsidR="00546B5A">
        <w:t>/</w:t>
      </w:r>
      <w:r w:rsidRPr="00771F7D">
        <w:t xml:space="preserve">SGCS2 for </w:t>
      </w:r>
      <w:r w:rsidR="007765CA" w:rsidRPr="00771F7D">
        <w:t>16</w:t>
      </w:r>
      <w:r w:rsidRPr="00771F7D">
        <w:t xml:space="preserve"> CSI-RS ports with TDL</w:t>
      </w:r>
      <w:r w:rsidR="007765CA" w:rsidRPr="00771F7D">
        <w:t>A</w:t>
      </w:r>
      <w:r w:rsidRPr="00771F7D">
        <w:t xml:space="preserve">30-20 </w:t>
      </w:r>
      <w:r w:rsidR="00603C06">
        <w:t>and TDLC300-20, respectively.</w:t>
      </w:r>
    </w:p>
    <w:p w14:paraId="50C6D195" w14:textId="21606689" w:rsidR="007A6AB3" w:rsidRPr="00603C06" w:rsidRDefault="007A6AB3" w:rsidP="007A6AB3">
      <w:r w:rsidRPr="00603C06">
        <w:t xml:space="preserve">If we focus on </w:t>
      </w:r>
      <w:r w:rsidRPr="00603C06">
        <w:rPr>
          <w:rFonts w:hint="eastAsia"/>
        </w:rPr>
        <w:t>90%-</w:t>
      </w:r>
      <w:proofErr w:type="spellStart"/>
      <w:r w:rsidRPr="00603C06">
        <w:rPr>
          <w:rFonts w:hint="eastAsia"/>
        </w:rPr>
        <w:t>ile</w:t>
      </w:r>
      <w:proofErr w:type="spellEnd"/>
      <w:r w:rsidRPr="00603C06">
        <w:rPr>
          <w:rFonts w:hint="eastAsia"/>
        </w:rPr>
        <w:t xml:space="preserve"> of CDF, the ratio becomes </w:t>
      </w:r>
      <w:r w:rsidR="00E95C98">
        <w:t xml:space="preserve">about 1.5 and 1.2 for </w:t>
      </w:r>
      <w:r w:rsidRPr="00603C06">
        <w:rPr>
          <w:rFonts w:hint="eastAsia"/>
        </w:rPr>
        <w:t xml:space="preserve">SNR </w:t>
      </w:r>
      <w:r w:rsidR="00E95C98">
        <w:t>&gt;</w:t>
      </w:r>
      <w:r w:rsidRPr="00603C06">
        <w:rPr>
          <w:rFonts w:hint="eastAsia"/>
        </w:rPr>
        <w:t xml:space="preserve"> 0dB</w:t>
      </w:r>
      <w:r w:rsidR="00E95C98">
        <w:t xml:space="preserve"> for TDLA30-20 and TDLC300-20, respectively.</w:t>
      </w:r>
      <w:r w:rsidRPr="00603C06">
        <w:rPr>
          <w:rFonts w:hint="eastAsia"/>
        </w:rPr>
        <w:t xml:space="preserve"> </w:t>
      </w:r>
      <w:r w:rsidR="00E95C98">
        <w:t xml:space="preserve">For SNR&lt;0dB, the </w:t>
      </w:r>
      <w:r w:rsidR="00E95C98" w:rsidRPr="00603C06">
        <w:rPr>
          <w:rFonts w:hint="eastAsia"/>
        </w:rPr>
        <w:t>90%-</w:t>
      </w:r>
      <w:proofErr w:type="spellStart"/>
      <w:r w:rsidR="00E95C98" w:rsidRPr="00603C06">
        <w:rPr>
          <w:rFonts w:hint="eastAsia"/>
        </w:rPr>
        <w:t>ile</w:t>
      </w:r>
      <w:proofErr w:type="spellEnd"/>
      <w:r w:rsidR="00E95C98" w:rsidRPr="00603C06">
        <w:rPr>
          <w:rFonts w:hint="eastAsia"/>
        </w:rPr>
        <w:t xml:space="preserve"> of CDF</w:t>
      </w:r>
      <w:r w:rsidR="00E95C98">
        <w:t xml:space="preserve"> becomes larger because of lower SGCS2 values. </w:t>
      </w:r>
    </w:p>
    <w:p w14:paraId="76631425" w14:textId="50066F74" w:rsidR="007A6AB3" w:rsidRPr="00603C06" w:rsidRDefault="00873EFD" w:rsidP="007A6AB3">
      <w:r w:rsidRPr="00873EFD">
        <w:rPr>
          <w:noProof/>
        </w:rPr>
        <w:lastRenderedPageBreak/>
        <w:drawing>
          <wp:inline distT="0" distB="0" distL="0" distR="0" wp14:anchorId="0BE80D05" wp14:editId="0C0BC98A">
            <wp:extent cx="3054096" cy="2121408"/>
            <wp:effectExtent l="0" t="0" r="0" b="0"/>
            <wp:docPr id="14959312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EFD">
        <w:rPr>
          <w:noProof/>
        </w:rPr>
        <w:drawing>
          <wp:inline distT="0" distB="0" distL="0" distR="0" wp14:anchorId="506EECDF" wp14:editId="3B3F75E5">
            <wp:extent cx="3044952" cy="2121408"/>
            <wp:effectExtent l="0" t="0" r="3175" b="0"/>
            <wp:docPr id="14639372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A6AB3" w:rsidRPr="00603C06" w14:paraId="4178DFDD" w14:textId="77777777" w:rsidTr="00F96383">
        <w:tc>
          <w:tcPr>
            <w:tcW w:w="4814" w:type="dxa"/>
          </w:tcPr>
          <w:p w14:paraId="5208D989" w14:textId="42C59795" w:rsidR="007A6AB3" w:rsidRPr="00603C06" w:rsidRDefault="007A6AB3" w:rsidP="00F96383">
            <w:pPr>
              <w:pStyle w:val="TAC"/>
            </w:pPr>
            <w:r w:rsidRPr="00603C06">
              <w:t xml:space="preserve">(a) </w:t>
            </w:r>
            <w:r w:rsidR="008325C2" w:rsidRPr="00603C06">
              <w:t>2Rx</w:t>
            </w:r>
          </w:p>
        </w:tc>
        <w:tc>
          <w:tcPr>
            <w:tcW w:w="4815" w:type="dxa"/>
          </w:tcPr>
          <w:p w14:paraId="388E2D9E" w14:textId="007F96B0" w:rsidR="007A6AB3" w:rsidRPr="00603C06" w:rsidRDefault="007A6AB3" w:rsidP="00F96383">
            <w:pPr>
              <w:pStyle w:val="TAC"/>
            </w:pPr>
            <w:r w:rsidRPr="00603C06">
              <w:t xml:space="preserve">(b) </w:t>
            </w:r>
            <w:r w:rsidR="005152B8" w:rsidRPr="00603C06">
              <w:t>4Rx</w:t>
            </w:r>
          </w:p>
        </w:tc>
      </w:tr>
    </w:tbl>
    <w:p w14:paraId="526C9450" w14:textId="0CF3BB5A" w:rsidR="007A6AB3" w:rsidRPr="00603C06" w:rsidRDefault="007A6AB3" w:rsidP="007A6AB3">
      <w:pPr>
        <w:pStyle w:val="Caption"/>
      </w:pPr>
      <w:bookmarkStart w:id="31" w:name="_Ref202531921"/>
      <w:r w:rsidRPr="00603C06">
        <w:t xml:space="preserve">Figure </w:t>
      </w:r>
      <w:r w:rsidRPr="00603C06">
        <w:fldChar w:fldCharType="begin"/>
      </w:r>
      <w:r w:rsidRPr="00603C06">
        <w:instrText xml:space="preserve"> SEQ Figure \* ARABIC </w:instrText>
      </w:r>
      <w:r w:rsidRPr="00603C06">
        <w:fldChar w:fldCharType="separate"/>
      </w:r>
      <w:r w:rsidR="003471C3">
        <w:rPr>
          <w:noProof/>
        </w:rPr>
        <w:t>8</w:t>
      </w:r>
      <w:r w:rsidRPr="00603C06">
        <w:fldChar w:fldCharType="end"/>
      </w:r>
      <w:bookmarkEnd w:id="31"/>
      <w:r w:rsidR="005152B8" w:rsidRPr="00603C06">
        <w:tab/>
      </w:r>
      <w:r w:rsidRPr="00603C06">
        <w:t xml:space="preserve">CDF of ratio CSI-PAI SGCS1/SGCS2 </w:t>
      </w:r>
      <w:r w:rsidR="005152B8" w:rsidRPr="00603C06">
        <w:t xml:space="preserve">(quantized), 16 CSI-RS ports, </w:t>
      </w:r>
      <w:r w:rsidR="005152B8" w:rsidRPr="00603C06">
        <w:rPr>
          <w:u w:val="single"/>
        </w:rPr>
        <w:t>FDD SCS=15kHz, TDLA30-20</w:t>
      </w:r>
    </w:p>
    <w:p w14:paraId="72349222" w14:textId="7577B29B" w:rsidR="005152B8" w:rsidRPr="00603C06" w:rsidRDefault="00873EFD" w:rsidP="005152B8">
      <w:r w:rsidRPr="00873EFD">
        <w:rPr>
          <w:noProof/>
        </w:rPr>
        <w:drawing>
          <wp:inline distT="0" distB="0" distL="0" distR="0" wp14:anchorId="5C3B6D0B" wp14:editId="0C9AA5F7">
            <wp:extent cx="3044952" cy="2121408"/>
            <wp:effectExtent l="0" t="0" r="3175" b="0"/>
            <wp:docPr id="214231239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EFD">
        <w:rPr>
          <w:noProof/>
        </w:rPr>
        <w:drawing>
          <wp:inline distT="0" distB="0" distL="0" distR="0" wp14:anchorId="2845E3C8" wp14:editId="23DDAB0E">
            <wp:extent cx="3044952" cy="2121408"/>
            <wp:effectExtent l="0" t="0" r="3175" b="0"/>
            <wp:docPr id="60302347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152B8" w:rsidRPr="00603C06" w14:paraId="4843595F" w14:textId="77777777" w:rsidTr="007D76CE">
        <w:tc>
          <w:tcPr>
            <w:tcW w:w="4814" w:type="dxa"/>
          </w:tcPr>
          <w:p w14:paraId="65D7100B" w14:textId="77777777" w:rsidR="005152B8" w:rsidRPr="00603C06" w:rsidRDefault="005152B8" w:rsidP="007D76CE">
            <w:pPr>
              <w:pStyle w:val="TAC"/>
            </w:pPr>
            <w:r w:rsidRPr="00603C06">
              <w:t>(a) 2Rx</w:t>
            </w:r>
          </w:p>
        </w:tc>
        <w:tc>
          <w:tcPr>
            <w:tcW w:w="4815" w:type="dxa"/>
          </w:tcPr>
          <w:p w14:paraId="068F7335" w14:textId="77777777" w:rsidR="005152B8" w:rsidRPr="00603C06" w:rsidRDefault="005152B8" w:rsidP="007D76CE">
            <w:pPr>
              <w:pStyle w:val="TAC"/>
            </w:pPr>
            <w:r w:rsidRPr="00603C06">
              <w:t>(b) 4Rx</w:t>
            </w:r>
          </w:p>
        </w:tc>
      </w:tr>
    </w:tbl>
    <w:p w14:paraId="5AC8764A" w14:textId="58A4C391" w:rsidR="005152B8" w:rsidRPr="00603C06" w:rsidRDefault="005152B8" w:rsidP="005152B8">
      <w:pPr>
        <w:pStyle w:val="Caption"/>
      </w:pPr>
      <w:bookmarkStart w:id="32" w:name="_Ref213250052"/>
      <w:r w:rsidRPr="00603C06">
        <w:t xml:space="preserve">Figure </w:t>
      </w:r>
      <w:r w:rsidRPr="00603C06">
        <w:fldChar w:fldCharType="begin"/>
      </w:r>
      <w:r w:rsidRPr="00603C06">
        <w:instrText xml:space="preserve"> SEQ Figure \* ARABIC </w:instrText>
      </w:r>
      <w:r w:rsidRPr="00603C06">
        <w:fldChar w:fldCharType="separate"/>
      </w:r>
      <w:r w:rsidR="003471C3">
        <w:rPr>
          <w:noProof/>
        </w:rPr>
        <w:t>9</w:t>
      </w:r>
      <w:r w:rsidRPr="00603C06">
        <w:fldChar w:fldCharType="end"/>
      </w:r>
      <w:bookmarkEnd w:id="32"/>
      <w:r w:rsidRPr="00603C06">
        <w:tab/>
        <w:t xml:space="preserve">CDF of ratio CSI-PAI SGCS1/SGCS2 (quantized), 16 CSI-RS ports, </w:t>
      </w:r>
      <w:r w:rsidR="006E7659" w:rsidRPr="00603C06">
        <w:rPr>
          <w:u w:val="single"/>
        </w:rPr>
        <w:t>T</w:t>
      </w:r>
      <w:r w:rsidRPr="00603C06">
        <w:rPr>
          <w:u w:val="single"/>
        </w:rPr>
        <w:t>DD SCS=</w:t>
      </w:r>
      <w:r w:rsidR="00573D58" w:rsidRPr="00603C06">
        <w:rPr>
          <w:u w:val="single"/>
        </w:rPr>
        <w:t>30</w:t>
      </w:r>
      <w:r w:rsidRPr="00603C06">
        <w:rPr>
          <w:u w:val="single"/>
        </w:rPr>
        <w:t>kHz, TDLC300-20</w:t>
      </w:r>
    </w:p>
    <w:p w14:paraId="2A82B3C8" w14:textId="77777777" w:rsidR="007A6AB3" w:rsidRDefault="007A6AB3" w:rsidP="007A6AB3">
      <w:pPr>
        <w:rPr>
          <w:rFonts w:eastAsia="DengXian"/>
          <w:highlight w:val="yellow"/>
          <w:lang w:eastAsia="zh-CN"/>
        </w:rPr>
      </w:pPr>
    </w:p>
    <w:p w14:paraId="10E9E0CD" w14:textId="11C613CC" w:rsidR="00E12FB0" w:rsidRDefault="00E12FB0" w:rsidP="00E12FB0">
      <w:pPr>
        <w:pStyle w:val="Heading2"/>
        <w:rPr>
          <w:lang w:eastAsia="zh-CN"/>
        </w:rPr>
      </w:pPr>
      <w:r w:rsidRPr="00E12FB0">
        <w:rPr>
          <w:lang w:eastAsia="zh-CN"/>
        </w:rPr>
        <w:t>Test cases</w:t>
      </w:r>
    </w:p>
    <w:p w14:paraId="13979897" w14:textId="2610E64C" w:rsidR="00207D90" w:rsidRDefault="002C55AF" w:rsidP="002C55AF">
      <w:pPr>
        <w:rPr>
          <w:rFonts w:eastAsia="DengXian"/>
          <w:lang w:eastAsia="zh-CN"/>
        </w:rPr>
      </w:pPr>
      <w:r>
        <w:rPr>
          <w:lang w:val="en-GB" w:eastAsia="zh-CN"/>
        </w:rPr>
        <w:t xml:space="preserve">We have shown our simulation results of two possible metrics for CSI-PAI reporting requirements above. </w:t>
      </w:r>
      <w:r w:rsidR="007A6AB3" w:rsidRPr="00E12FB0">
        <w:rPr>
          <w:rFonts w:eastAsia="DengXian"/>
          <w:lang w:eastAsia="zh-CN"/>
        </w:rPr>
        <w:t xml:space="preserve">However, the issue </w:t>
      </w:r>
      <w:r w:rsidR="00F10237">
        <w:rPr>
          <w:rFonts w:eastAsia="DengXian"/>
          <w:lang w:eastAsia="zh-CN"/>
        </w:rPr>
        <w:t xml:space="preserve">of these metrics </w:t>
      </w:r>
      <w:r w:rsidR="007A6AB3" w:rsidRPr="00E12FB0">
        <w:rPr>
          <w:rFonts w:eastAsia="DengXian"/>
          <w:lang w:eastAsia="zh-CN"/>
        </w:rPr>
        <w:t>is that UE can report any SGCS values.</w:t>
      </w:r>
      <w:r w:rsidR="0044100A">
        <w:rPr>
          <w:rFonts w:eastAsia="DengXian"/>
          <w:lang w:eastAsia="zh-CN"/>
        </w:rPr>
        <w:t xml:space="preserve"> We therefore</w:t>
      </w:r>
      <w:r w:rsidR="0044100A" w:rsidRPr="00E12FB0">
        <w:rPr>
          <w:rFonts w:eastAsia="DengXian"/>
          <w:lang w:eastAsia="zh-CN"/>
        </w:rPr>
        <w:t xml:space="preserve"> propose </w:t>
      </w:r>
      <w:r w:rsidR="00207D90" w:rsidRPr="00E12FB0">
        <w:rPr>
          <w:rFonts w:eastAsia="DengXian"/>
          <w:lang w:eastAsia="zh-CN"/>
        </w:rPr>
        <w:t>checking</w:t>
      </w:r>
      <w:r w:rsidR="0044100A" w:rsidRPr="00E12FB0">
        <w:rPr>
          <w:rFonts w:eastAsia="DengXian"/>
          <w:lang w:eastAsia="zh-CN"/>
        </w:rPr>
        <w:t xml:space="preserve"> the </w:t>
      </w:r>
      <w:r w:rsidR="0044100A">
        <w:rPr>
          <w:rFonts w:eastAsia="DengXian"/>
          <w:lang w:eastAsia="zh-CN"/>
        </w:rPr>
        <w:t xml:space="preserve">reported CSI-PAI </w:t>
      </w:r>
      <w:r w:rsidR="00933AD5">
        <w:rPr>
          <w:rFonts w:eastAsia="DengXian"/>
          <w:lang w:eastAsia="zh-CN"/>
        </w:rPr>
        <w:t>together with</w:t>
      </w:r>
      <w:r w:rsidR="0044100A">
        <w:rPr>
          <w:rFonts w:eastAsia="DengXian"/>
          <w:lang w:eastAsia="zh-CN"/>
        </w:rPr>
        <w:t xml:space="preserve"> </w:t>
      </w:r>
      <w:r w:rsidR="0044100A" w:rsidRPr="00E12FB0">
        <w:rPr>
          <w:rFonts w:eastAsia="DengXian"/>
          <w:lang w:eastAsia="zh-CN"/>
        </w:rPr>
        <w:t>PDSCH throughput with the reported predicted PMI</w:t>
      </w:r>
      <w:r w:rsidR="0044100A">
        <w:rPr>
          <w:rFonts w:eastAsia="DengXian"/>
          <w:lang w:eastAsia="zh-CN"/>
        </w:rPr>
        <w:t xml:space="preserve">, because </w:t>
      </w:r>
      <w:r w:rsidR="007A6AB3" w:rsidRPr="00E12FB0">
        <w:rPr>
          <w:rFonts w:eastAsia="DengXian"/>
          <w:lang w:eastAsia="zh-CN"/>
        </w:rPr>
        <w:t>the UE supporting CSI-PAI reporting (</w:t>
      </w:r>
      <w:r w:rsidR="007A6AB3" w:rsidRPr="00E12FB0">
        <w:t>FG 58-3-5</w:t>
      </w:r>
      <w:r w:rsidR="007A6AB3" w:rsidRPr="00E12FB0">
        <w:rPr>
          <w:rFonts w:eastAsia="DengXian"/>
          <w:lang w:eastAsia="zh-CN"/>
        </w:rPr>
        <w:t>) should also support the predicted PMI reporting (</w:t>
      </w:r>
      <w:r w:rsidR="007A6AB3" w:rsidRPr="00E12FB0">
        <w:t>FG 58-3-1</w:t>
      </w:r>
      <w:r w:rsidR="007A6AB3" w:rsidRPr="00E12FB0">
        <w:rPr>
          <w:rFonts w:eastAsia="DengXian"/>
          <w:lang w:eastAsia="zh-CN"/>
        </w:rPr>
        <w:t>)</w:t>
      </w:r>
      <w:r w:rsidR="0044100A">
        <w:rPr>
          <w:rFonts w:eastAsia="DengXian"/>
          <w:lang w:eastAsia="zh-CN"/>
        </w:rPr>
        <w:t>.</w:t>
      </w:r>
    </w:p>
    <w:p w14:paraId="230E9706" w14:textId="498306D3" w:rsidR="00E12FB0" w:rsidRDefault="00E12FB0" w:rsidP="007A6AB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From our simulation results of PDSCH throughput with follow PMI, the SNR test point could be between 0 to 10dB. In this region, since the 90%-</w:t>
      </w:r>
      <w:proofErr w:type="spellStart"/>
      <w:r>
        <w:rPr>
          <w:rFonts w:eastAsia="DengXian"/>
          <w:lang w:eastAsia="zh-CN"/>
        </w:rPr>
        <w:t>ile</w:t>
      </w:r>
      <w:proofErr w:type="spellEnd"/>
      <w:r>
        <w:rPr>
          <w:rFonts w:eastAsia="DengXian"/>
          <w:lang w:eastAsia="zh-CN"/>
        </w:rPr>
        <w:t xml:space="preserve"> values of SGCS1 and SGCS2 are very close, we prefer to use </w:t>
      </w:r>
      <w:r w:rsidR="00207D90">
        <w:rPr>
          <w:rFonts w:eastAsia="DengXian"/>
          <w:lang w:eastAsia="zh-CN"/>
        </w:rPr>
        <w:t xml:space="preserve">the statistics of the </w:t>
      </w:r>
      <w:r>
        <w:rPr>
          <w:rFonts w:eastAsia="DengXian"/>
          <w:lang w:eastAsia="zh-CN"/>
        </w:rPr>
        <w:t>ratio SGCS1</w:t>
      </w:r>
      <w:r w:rsidR="00207D90">
        <w:rPr>
          <w:rFonts w:eastAsia="DengXian"/>
          <w:lang w:eastAsia="zh-CN"/>
        </w:rPr>
        <w:t>/</w:t>
      </w:r>
      <w:r>
        <w:rPr>
          <w:rFonts w:eastAsia="DengXian"/>
          <w:lang w:eastAsia="zh-CN"/>
        </w:rPr>
        <w:t>SGCS2</w:t>
      </w:r>
      <w:r w:rsidR="00207D90">
        <w:rPr>
          <w:rFonts w:eastAsia="DengXian"/>
          <w:lang w:eastAsia="zh-CN"/>
        </w:rPr>
        <w:t xml:space="preserve"> as the test metric</w:t>
      </w:r>
      <w:r>
        <w:rPr>
          <w:rFonts w:eastAsia="DengXian"/>
          <w:lang w:eastAsia="zh-CN"/>
        </w:rPr>
        <w:t>.</w:t>
      </w:r>
    </w:p>
    <w:p w14:paraId="6261FCD9" w14:textId="750B787C" w:rsidR="008022D0" w:rsidRPr="00E12FB0" w:rsidRDefault="008022D0" w:rsidP="008022D0">
      <w:pPr>
        <w:pStyle w:val="Caption"/>
      </w:pPr>
      <w:bookmarkStart w:id="33" w:name="_Toc210418442"/>
      <w:bookmarkStart w:id="34" w:name="_Toc210418441"/>
      <w:bookmarkStart w:id="35" w:name="_Toc213449903"/>
      <w:r w:rsidRPr="00E12FB0">
        <w:t xml:space="preserve">Proposal </w:t>
      </w:r>
      <w:r w:rsidRPr="00E12FB0">
        <w:fldChar w:fldCharType="begin"/>
      </w:r>
      <w:r w:rsidRPr="00E12FB0">
        <w:instrText xml:space="preserve"> SEQ Proposal \* ARABIC </w:instrText>
      </w:r>
      <w:r w:rsidRPr="00E12FB0">
        <w:fldChar w:fldCharType="separate"/>
      </w:r>
      <w:r w:rsidR="003471C3">
        <w:rPr>
          <w:noProof/>
        </w:rPr>
        <w:t>6</w:t>
      </w:r>
      <w:r w:rsidRPr="00E12FB0">
        <w:fldChar w:fldCharType="end"/>
      </w:r>
      <w:r w:rsidRPr="00E12FB0">
        <w:t xml:space="preserve">: </w:t>
      </w:r>
      <w:r w:rsidR="0094002A">
        <w:t>If UE supports the performance monitoring for CSI prediction model</w:t>
      </w:r>
      <w:r w:rsidRPr="00E12FB0">
        <w:t xml:space="preserve">, check the statistics of </w:t>
      </w:r>
      <w:r w:rsidR="0094002A">
        <w:t>the ratio SGCS1/SGCS2</w:t>
      </w:r>
      <w:r w:rsidRPr="00E12FB0">
        <w:t xml:space="preserve"> together with throughput ratio of follow predicted PMI and random Rel-15 </w:t>
      </w:r>
      <w:proofErr w:type="spellStart"/>
      <w:r w:rsidRPr="00E12FB0">
        <w:t>TypeI</w:t>
      </w:r>
      <w:proofErr w:type="spellEnd"/>
      <w:r w:rsidRPr="00E12FB0">
        <w:t xml:space="preserve"> PMI.</w:t>
      </w:r>
      <w:bookmarkEnd w:id="33"/>
      <w:bookmarkEnd w:id="35"/>
    </w:p>
    <w:p w14:paraId="7241E4AA" w14:textId="57D83671" w:rsidR="007A6AB3" w:rsidRPr="00E12FB0" w:rsidRDefault="007A6AB3" w:rsidP="007A6AB3">
      <w:pPr>
        <w:pStyle w:val="Caption"/>
      </w:pPr>
      <w:bookmarkStart w:id="36" w:name="_Toc213449904"/>
      <w:r w:rsidRPr="00E12FB0">
        <w:t xml:space="preserve">Proposal </w:t>
      </w:r>
      <w:r w:rsidRPr="00E12FB0">
        <w:fldChar w:fldCharType="begin"/>
      </w:r>
      <w:r w:rsidRPr="00E12FB0">
        <w:instrText xml:space="preserve"> SEQ Proposal \* ARABIC </w:instrText>
      </w:r>
      <w:r w:rsidRPr="00E12FB0">
        <w:fldChar w:fldCharType="separate"/>
      </w:r>
      <w:r w:rsidR="003471C3">
        <w:rPr>
          <w:noProof/>
        </w:rPr>
        <w:t>7</w:t>
      </w:r>
      <w:r w:rsidRPr="00E12FB0">
        <w:fldChar w:fldCharType="end"/>
      </w:r>
      <w:r w:rsidRPr="00E12FB0">
        <w:t xml:space="preserve">: Study the feasibility to set the CSI-PAI reporting requirements with that the radio SGCS1/SGCS2 should be more than X in [90]% of the test time </w:t>
      </w:r>
      <w:r w:rsidR="00630194">
        <w:t xml:space="preserve">at </w:t>
      </w:r>
      <w:bookmarkEnd w:id="34"/>
      <w:r w:rsidR="00630194" w:rsidRPr="00E73640">
        <w:t>SNR_AI/ML</w:t>
      </w:r>
      <w:r w:rsidR="00630194">
        <w:t>, where SNR_AI/ML is the SNR corresponding to the 90% of maximum throughput with follow predicted PMI</w:t>
      </w:r>
      <w:r w:rsidR="008215A1">
        <w:t>, where</w:t>
      </w:r>
      <w:r w:rsidR="00630194">
        <w:t xml:space="preserve"> X</w:t>
      </w:r>
      <w:r w:rsidR="008215A1">
        <w:t xml:space="preserve"> should be more than </w:t>
      </w:r>
      <w:r w:rsidR="0094002A">
        <w:t>0</w:t>
      </w:r>
      <w:r w:rsidR="00630194">
        <w:t>.</w:t>
      </w:r>
      <w:bookmarkEnd w:id="36"/>
      <w:r w:rsidR="00630194">
        <w:t xml:space="preserve"> </w:t>
      </w:r>
    </w:p>
    <w:p w14:paraId="230B81A9" w14:textId="06D062D8" w:rsidR="00A94312" w:rsidRPr="00355389" w:rsidRDefault="00A94312" w:rsidP="00A94312">
      <w:pPr>
        <w:pStyle w:val="Heading1"/>
        <w:rPr>
          <w:lang w:val="en-US"/>
        </w:rPr>
      </w:pPr>
      <w:r w:rsidRPr="00355389">
        <w:rPr>
          <w:lang w:val="en-US"/>
        </w:rPr>
        <w:lastRenderedPageBreak/>
        <w:t>Summary</w:t>
      </w:r>
    </w:p>
    <w:p w14:paraId="6FB88E87" w14:textId="5BE422C4" w:rsidR="00704485" w:rsidRPr="00355389" w:rsidRDefault="00704485" w:rsidP="00704485">
      <w:r w:rsidRPr="00355389">
        <w:rPr>
          <w:u w:val="single"/>
        </w:rPr>
        <w:t>Observations:</w:t>
      </w:r>
    </w:p>
    <w:p w14:paraId="3A522CE2" w14:textId="77777777" w:rsidR="003471C3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"Observation" </w:instrText>
      </w:r>
      <w:r w:rsidR="00417B04" w:rsidRPr="00355389">
        <w:instrText xml:space="preserve">\x </w:instrText>
      </w:r>
      <w:r w:rsidRPr="00355389">
        <w:fldChar w:fldCharType="separate"/>
      </w:r>
      <w:hyperlink w:anchor="_Toc213449889" w:history="1">
        <w:r w:rsidR="003471C3" w:rsidRPr="00CA7350">
          <w:rPr>
            <w:rStyle w:val="Hyperlink"/>
            <w:noProof/>
          </w:rPr>
          <w:t>Observation 1: For TDLA30-20, throughput ratio of AI/ML-based PMI prediction over Rel-15 TypeI PMI (γ1_AI/ML) is high enough regardless of 2Rx/4Rx FDD/TDD.</w:t>
        </w:r>
      </w:hyperlink>
    </w:p>
    <w:p w14:paraId="7D90A613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0" w:history="1">
        <w:r w:rsidRPr="00CA7350">
          <w:rPr>
            <w:rStyle w:val="Hyperlink"/>
            <w:noProof/>
          </w:rPr>
          <w:t>Observation 2: For TDLA30-20, throughput ratio of AI/ML-based PMI prediction over Rel-16 eTypeII PMI (γ2_AI/ML) is more than 1.0 for 2Rx FDD/TDD and 4Rx FDD.</w:t>
        </w:r>
      </w:hyperlink>
    </w:p>
    <w:p w14:paraId="31402E26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1" w:history="1">
        <w:r w:rsidRPr="00CA7350">
          <w:rPr>
            <w:rStyle w:val="Hyperlink"/>
            <w:noProof/>
          </w:rPr>
          <w:t>Observation 3: For TDLA30-20, both MCS17 and MCS19 show similar throughput ratio of AI/ML-based PMI prediction over Rel-15 TypeI PMI.</w:t>
        </w:r>
      </w:hyperlink>
    </w:p>
    <w:p w14:paraId="06373C67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2" w:history="1">
        <w:r w:rsidRPr="00CA7350">
          <w:rPr>
            <w:rStyle w:val="Hyperlink"/>
            <w:noProof/>
          </w:rPr>
          <w:t>Observation 4: For TDLC300-20, throughput ratio of AI/ML-based PMI prediction over Rel-15 TypeI PMI (γ1_AI/ML) is high enough regardless of 2Rx/4Rx FDD/TDD.</w:t>
        </w:r>
      </w:hyperlink>
    </w:p>
    <w:p w14:paraId="1014F1AB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3" w:history="1">
        <w:r w:rsidRPr="00CA7350">
          <w:rPr>
            <w:rStyle w:val="Hyperlink"/>
            <w:noProof/>
          </w:rPr>
          <w:t>Observation 5: For TDLC300-20, throughput ratio of AI/ML-based PMI prediction over Rel-16 eTypeII PMI (γ2_AI/ML) is more than 1.0 only for 2Rx FDD.</w:t>
        </w:r>
      </w:hyperlink>
    </w:p>
    <w:p w14:paraId="0E87F415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4" w:history="1">
        <w:r w:rsidRPr="00CA7350">
          <w:rPr>
            <w:rStyle w:val="Hyperlink"/>
            <w:noProof/>
          </w:rPr>
          <w:t>Observation 6: For TDLC300-20, both MCS17 and MCS19 show similar throughput ratio of AI/ML-based PMI prediction over Rel-15 TypeI PMI.</w:t>
        </w:r>
      </w:hyperlink>
    </w:p>
    <w:p w14:paraId="10AB7DA2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5" w:history="1">
        <w:r w:rsidRPr="00CA7350">
          <w:rPr>
            <w:rStyle w:val="Hyperlink"/>
            <w:noProof/>
          </w:rPr>
          <w:t>Observation 7: RAN1 is still discussing the CSI reporting delay for Rel-19 AI/ML-based PMI prediction.</w:t>
        </w:r>
      </w:hyperlink>
    </w:p>
    <w:p w14:paraId="1DFF6594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6" w:history="1">
        <w:r w:rsidRPr="00CA7350">
          <w:rPr>
            <w:rStyle w:val="Hyperlink"/>
            <w:noProof/>
          </w:rPr>
          <w:t>Observation 8: The performance monitoring for CSI prediction model (FG 58-3-5) is optional feature even if UE supports the CSI prediction for UE-sided inference when N4=1 (FG 58-3-1).</w:t>
        </w:r>
      </w:hyperlink>
    </w:p>
    <w:p w14:paraId="69E89B4E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7" w:history="1">
        <w:r w:rsidRPr="00CA7350">
          <w:rPr>
            <w:rStyle w:val="Hyperlink"/>
            <w:noProof/>
          </w:rPr>
          <w:t>Observation 9: If UE supports the performance monitoring for CSI prediction model, this UE supports the CSI prediction for UE-sided inference when N4=1.</w:t>
        </w:r>
      </w:hyperlink>
    </w:p>
    <w:p w14:paraId="78015AC2" w14:textId="1B9AF68D" w:rsidR="006727EA" w:rsidRPr="0035538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1233DF2D" w14:textId="77777777" w:rsidR="003471C3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213449898" w:history="1">
        <w:r w:rsidR="003471C3" w:rsidRPr="00123603">
          <w:rPr>
            <w:rStyle w:val="Hyperlink"/>
            <w:noProof/>
          </w:rPr>
          <w:t>Proposal 1: RAN4 should define AI/ML-based PMI prediction performance requirements for FDD 2Rx and TDD 4Rx with the following configuration: 16 CSI-RS ports, TDLA30-20, MCS17.</w:t>
        </w:r>
      </w:hyperlink>
    </w:p>
    <w:p w14:paraId="6B057532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899" w:history="1">
        <w:r w:rsidRPr="00123603">
          <w:rPr>
            <w:rStyle w:val="Hyperlink"/>
            <w:noProof/>
          </w:rPr>
          <w:t>Proposal 2: RAN4 should define AI/ML-based PMI prediction performance requirements for FDD 2Rx and TDD 4Rx with the following configuration: 16 CSI-RS ports, TDLC300-20, MCS19.</w:t>
        </w:r>
      </w:hyperlink>
    </w:p>
    <w:p w14:paraId="4B6DF3AD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900" w:history="1">
        <w:r w:rsidRPr="00123603">
          <w:rPr>
            <w:rStyle w:val="Hyperlink"/>
            <w:noProof/>
          </w:rPr>
          <w:t>Proposal 3: RAN4 should evaluate the AI/ML-based PMI prediction performance based on the CSI processing time with t=0. Once RAN1 concludes the UE capability of reporting delay t, RAN4 should revisit the scheduling of CSI-RS, PMI reporting, and PDSCH.</w:t>
        </w:r>
      </w:hyperlink>
    </w:p>
    <w:p w14:paraId="542A1F12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901" w:history="1">
        <w:r w:rsidRPr="00123603">
          <w:rPr>
            <w:rStyle w:val="Hyperlink"/>
            <w:noProof/>
          </w:rPr>
          <w:t xml:space="preserve">Proposal 4: For CSI-PAI reporting requirements, RAN4 should consider at </w:t>
        </w:r>
        <w:r w:rsidRPr="00123603">
          <w:rPr>
            <w:rStyle w:val="Hyperlink"/>
            <w:rFonts w:eastAsia="DengXian"/>
            <w:noProof/>
            <w:lang w:eastAsia="zh-CN"/>
          </w:rPr>
          <w:t>least two cases: one case for the AI/ML-based CSI prediction works, and another case for the prediction does NOT work well</w:t>
        </w:r>
        <w:r w:rsidRPr="00123603">
          <w:rPr>
            <w:rStyle w:val="Hyperlink"/>
            <w:noProof/>
          </w:rPr>
          <w:t>.</w:t>
        </w:r>
      </w:hyperlink>
    </w:p>
    <w:p w14:paraId="6EF6CC9A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902" w:history="1">
        <w:r w:rsidRPr="00123603">
          <w:rPr>
            <w:rStyle w:val="Hyperlink"/>
            <w:noProof/>
          </w:rPr>
          <w:t xml:space="preserve">Proposal 5: </w:t>
        </w:r>
        <w:r w:rsidRPr="00123603">
          <w:rPr>
            <w:rStyle w:val="Hyperlink"/>
            <w:noProof/>
            <w:lang w:val="en-GB"/>
          </w:rPr>
          <w:t>RAN4 should study further the metric of reported CSI-PAI to judge the AI/ML-based CSI prediction works</w:t>
        </w:r>
        <w:r w:rsidRPr="00123603">
          <w:rPr>
            <w:rStyle w:val="Hyperlink"/>
            <w:noProof/>
          </w:rPr>
          <w:t xml:space="preserve"> or does not work well.</w:t>
        </w:r>
      </w:hyperlink>
    </w:p>
    <w:p w14:paraId="0D1432B3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903" w:history="1">
        <w:r w:rsidRPr="00123603">
          <w:rPr>
            <w:rStyle w:val="Hyperlink"/>
            <w:noProof/>
          </w:rPr>
          <w:t>Proposal 6: If UE supports the performance monitoring for CSI prediction model, check the statistics of the ratio SGCS1/SGCS2 together with throughput ratio of follow predicted PMI and random Rel-15 TypeI PMI.</w:t>
        </w:r>
      </w:hyperlink>
    </w:p>
    <w:p w14:paraId="5AE9AF27" w14:textId="77777777" w:rsidR="003471C3" w:rsidRDefault="003471C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49904" w:history="1">
        <w:r w:rsidRPr="00123603">
          <w:rPr>
            <w:rStyle w:val="Hyperlink"/>
            <w:noProof/>
          </w:rPr>
          <w:t xml:space="preserve">Proposal 7: Study the feasibility to set the CSI-PAI reporting requirements with that the radio SGCS1/SGCS2 should be more than X in [90]% of the test time at SNR_AI/ML, where SNR_AI/ML is the </w:t>
        </w:r>
        <w:r w:rsidRPr="00123603">
          <w:rPr>
            <w:rStyle w:val="Hyperlink"/>
            <w:noProof/>
          </w:rPr>
          <w:lastRenderedPageBreak/>
          <w:t>SNR corresponding to the 90% of maximum throughput with follow predicted PMI, where X should be more than 0.</w:t>
        </w:r>
      </w:hyperlink>
    </w:p>
    <w:p w14:paraId="7FC42F87" w14:textId="51F158DD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37" w:name="_Ref16604413"/>
    </w:p>
    <w:p w14:paraId="2AE7D902" w14:textId="6416B041" w:rsidR="00970301" w:rsidRDefault="00970301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8" w:name="_Ref209622003"/>
      <w:bookmarkStart w:id="39" w:name="_Ref169870750"/>
      <w:bookmarkStart w:id="40" w:name="_Ref157604664"/>
      <w:bookmarkStart w:id="41" w:name="_Ref193394694"/>
      <w:bookmarkStart w:id="42" w:name="_Ref209621859"/>
      <w:bookmarkStart w:id="43" w:name="_Ref196765770"/>
      <w:r>
        <w:t>R4-</w:t>
      </w:r>
      <w:r w:rsidR="00011340" w:rsidRPr="00011340">
        <w:t>2514631</w:t>
      </w:r>
      <w:r>
        <w:t>, “</w:t>
      </w:r>
      <w:r w:rsidR="00011340" w:rsidRPr="00011340">
        <w:t>WF on [116bis][112] R19 AI for air interface</w:t>
      </w:r>
      <w:r w:rsidRPr="00355389">
        <w:t>.</w:t>
      </w:r>
      <w:bookmarkEnd w:id="38"/>
    </w:p>
    <w:p w14:paraId="02D4CF7A" w14:textId="34E17287" w:rsidR="00AE47BC" w:rsidRDefault="00011340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4" w:name="_Ref196824438"/>
      <w:bookmarkStart w:id="45" w:name="_Ref212824226"/>
      <w:bookmarkEnd w:id="39"/>
      <w:bookmarkEnd w:id="40"/>
      <w:bookmarkEnd w:id="41"/>
      <w:bookmarkEnd w:id="42"/>
      <w:r w:rsidRPr="00011340">
        <w:t>R4-2514634</w:t>
      </w:r>
      <w:r w:rsidR="00B21E29" w:rsidRPr="00355389">
        <w:t>,”</w:t>
      </w:r>
      <w:r w:rsidR="00850CA5" w:rsidRPr="00850CA5">
        <w:rPr>
          <w:rFonts w:ascii="Arial" w:hAnsi="Arial" w:cs="Arial"/>
          <w:color w:val="000000"/>
          <w:bdr w:val="none" w:sz="0" w:space="0" w:color="auto" w:frame="1"/>
          <w:lang w:val="en-GB"/>
        </w:rPr>
        <w:t xml:space="preserve"> </w:t>
      </w:r>
      <w:r w:rsidRPr="00011340">
        <w:rPr>
          <w:lang w:val="en-GB"/>
        </w:rPr>
        <w:t>WF on updated simulation assumption for AI based CSI prediction</w:t>
      </w:r>
      <w:r w:rsidR="00850CA5">
        <w:t>”</w:t>
      </w:r>
      <w:r w:rsidR="00B21E29" w:rsidRPr="00355389">
        <w:t xml:space="preserve">, </w:t>
      </w:r>
      <w:bookmarkEnd w:id="44"/>
      <w:r w:rsidRPr="00011340">
        <w:t xml:space="preserve">OPPO, CAICT, vivo, Nokia, Ericsson, Qualcomm, CMCC, CTC, Huawei, Hisilicon, </w:t>
      </w:r>
      <w:proofErr w:type="spellStart"/>
      <w:r w:rsidRPr="00011340">
        <w:t>Mediatek</w:t>
      </w:r>
      <w:proofErr w:type="spellEnd"/>
      <w:r w:rsidRPr="00011340">
        <w:t>, CATT, Samsung, ZTE Corporation, Apple</w:t>
      </w:r>
      <w:r>
        <w:t>.</w:t>
      </w:r>
      <w:bookmarkEnd w:id="45"/>
      <w:r w:rsidR="00B21E29" w:rsidRPr="00355389">
        <w:t xml:space="preserve"> </w:t>
      </w:r>
    </w:p>
    <w:p w14:paraId="79BFEEAC" w14:textId="2451AD83" w:rsidR="007B7B97" w:rsidRDefault="00F405EC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6" w:name="_Ref209630069"/>
      <w:r w:rsidRPr="00F405EC">
        <w:t>R1-2507979</w:t>
      </w:r>
      <w:r w:rsidR="003441E8">
        <w:t>, “</w:t>
      </w:r>
      <w:r w:rsidRPr="00F405EC">
        <w:t>Updated RAN1 UE features list for Rel-19 NR after RAN1 #122bis</w:t>
      </w:r>
      <w:r w:rsidR="003441E8">
        <w:t>”, RAN1.</w:t>
      </w:r>
      <w:bookmarkEnd w:id="37"/>
      <w:bookmarkEnd w:id="43"/>
      <w:bookmarkEnd w:id="46"/>
    </w:p>
    <w:p w14:paraId="06C4BA92" w14:textId="7B2E72FB" w:rsidR="00E7533A" w:rsidRPr="00355389" w:rsidRDefault="00E7533A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7" w:name="_Ref213340463"/>
      <w:r w:rsidRPr="00355389">
        <w:t>R4-25</w:t>
      </w:r>
      <w:r>
        <w:t>13974, “</w:t>
      </w:r>
      <w:r w:rsidRPr="00E7533A">
        <w:t>PMI reporting requirements with CSI prediction</w:t>
      </w:r>
      <w:r>
        <w:t>”, Ericsson.</w:t>
      </w:r>
      <w:bookmarkEnd w:id="47"/>
    </w:p>
    <w:p w14:paraId="719694A2" w14:textId="0762FECE" w:rsidR="00053D9C" w:rsidRDefault="007972A5" w:rsidP="007972A5">
      <w:pPr>
        <w:pStyle w:val="Heading1"/>
      </w:pPr>
      <w:r>
        <w:t>Appendix</w:t>
      </w:r>
    </w:p>
    <w:p w14:paraId="556DEB85" w14:textId="675D22E2" w:rsidR="007972A5" w:rsidRDefault="00015078" w:rsidP="00015078">
      <w:pPr>
        <w:pStyle w:val="Heading2"/>
      </w:pPr>
      <w:r>
        <w:t>Simulation results of PMI reporting</w:t>
      </w:r>
    </w:p>
    <w:p w14:paraId="414FC187" w14:textId="69A673EA" w:rsidR="00015078" w:rsidRDefault="005A3A1D" w:rsidP="005A3A1D">
      <w:pPr>
        <w:pStyle w:val="Heading3"/>
      </w:pPr>
      <w:r>
        <w:t>TDLA30-20</w:t>
      </w:r>
    </w:p>
    <w:p w14:paraId="2EE7F31D" w14:textId="34F0FAEC" w:rsidR="005A3A1D" w:rsidRPr="00D14EA9" w:rsidRDefault="005A3A1D" w:rsidP="005A3A1D">
      <w:r w:rsidRPr="00D14EA9">
        <w:fldChar w:fldCharType="begin"/>
      </w:r>
      <w:r w:rsidRPr="00D14EA9">
        <w:instrText xml:space="preserve"> REF _Ref209629436 \h </w:instrText>
      </w:r>
      <w:r>
        <w:instrText xml:space="preserve"> \* MERGEFORMAT </w:instrText>
      </w:r>
      <w:r w:rsidRPr="00D14EA9">
        <w:fldChar w:fldCharType="separate"/>
      </w:r>
      <w:r w:rsidR="003471C3" w:rsidRPr="00D14EA9">
        <w:t xml:space="preserve">Figure </w:t>
      </w:r>
      <w:r w:rsidR="003471C3">
        <w:rPr>
          <w:noProof/>
        </w:rPr>
        <w:t>10</w:t>
      </w:r>
      <w:r w:rsidRPr="00D14EA9">
        <w:fldChar w:fldCharType="end"/>
      </w:r>
      <w:r w:rsidRPr="00D14EA9">
        <w:t>: FDD SCS=15kHz, 16 CSI-RS ports, 2Rx, TDLA30-20</w:t>
      </w:r>
    </w:p>
    <w:p w14:paraId="13667269" w14:textId="23D41996" w:rsidR="005A3A1D" w:rsidRPr="00D14EA9" w:rsidRDefault="005A3A1D" w:rsidP="005A3A1D">
      <w:r w:rsidRPr="00D14EA9">
        <w:fldChar w:fldCharType="begin"/>
      </w:r>
      <w:r w:rsidRPr="00D14EA9">
        <w:instrText xml:space="preserve"> REF _Ref209629439 \h </w:instrText>
      </w:r>
      <w:r>
        <w:instrText xml:space="preserve"> \* MERGEFORMAT </w:instrText>
      </w:r>
      <w:r w:rsidRPr="00D14EA9">
        <w:fldChar w:fldCharType="separate"/>
      </w:r>
      <w:r w:rsidR="003471C3" w:rsidRPr="00D14EA9">
        <w:t xml:space="preserve">Figure </w:t>
      </w:r>
      <w:r w:rsidR="003471C3">
        <w:rPr>
          <w:noProof/>
        </w:rPr>
        <w:t>11</w:t>
      </w:r>
      <w:r w:rsidRPr="00D14EA9">
        <w:fldChar w:fldCharType="end"/>
      </w:r>
      <w:r w:rsidRPr="00D14EA9">
        <w:t>: FDD SCS=15kHz, 16 CSI-RS ports, 4Rx, TDLA30-20</w:t>
      </w:r>
    </w:p>
    <w:p w14:paraId="5C3FD593" w14:textId="4B131158" w:rsidR="005A3A1D" w:rsidRPr="00D14EA9" w:rsidRDefault="005A3A1D" w:rsidP="005A3A1D">
      <w:r w:rsidRPr="00D14EA9">
        <w:fldChar w:fldCharType="begin"/>
      </w:r>
      <w:r w:rsidRPr="00D14EA9">
        <w:instrText xml:space="preserve"> REF _Ref213067269 \h </w:instrText>
      </w:r>
      <w:r>
        <w:instrText xml:space="preserve"> \* MERGEFORMAT </w:instrText>
      </w:r>
      <w:r w:rsidRPr="00D14EA9">
        <w:fldChar w:fldCharType="separate"/>
      </w:r>
      <w:r w:rsidR="003471C3" w:rsidRPr="00D14EA9">
        <w:t xml:space="preserve">Figure </w:t>
      </w:r>
      <w:r w:rsidR="003471C3">
        <w:rPr>
          <w:noProof/>
        </w:rPr>
        <w:t>12</w:t>
      </w:r>
      <w:r w:rsidRPr="00D14EA9">
        <w:fldChar w:fldCharType="end"/>
      </w:r>
      <w:r w:rsidRPr="00D14EA9">
        <w:t>: TDD SCS=30kHz, 16 CSI-RS ports, 2Rx, TDLA30-20</w:t>
      </w:r>
    </w:p>
    <w:p w14:paraId="17F1416C" w14:textId="2FA2C374" w:rsidR="005A3A1D" w:rsidRPr="00D14EA9" w:rsidRDefault="005A3A1D" w:rsidP="005A3A1D">
      <w:r w:rsidRPr="00D14EA9">
        <w:fldChar w:fldCharType="begin"/>
      </w:r>
      <w:r w:rsidRPr="00D14EA9">
        <w:instrText xml:space="preserve"> REF _Ref213067271 \h </w:instrText>
      </w:r>
      <w:r>
        <w:instrText xml:space="preserve"> \* MERGEFORMAT </w:instrText>
      </w:r>
      <w:r w:rsidRPr="00D14EA9">
        <w:fldChar w:fldCharType="separate"/>
      </w:r>
      <w:r w:rsidR="003471C3" w:rsidRPr="00D14EA9">
        <w:t xml:space="preserve">Figure </w:t>
      </w:r>
      <w:r w:rsidR="003471C3">
        <w:rPr>
          <w:noProof/>
        </w:rPr>
        <w:t>13</w:t>
      </w:r>
      <w:r w:rsidRPr="00D14EA9">
        <w:fldChar w:fldCharType="end"/>
      </w:r>
      <w:r w:rsidRPr="00D14EA9">
        <w:t>: TDD SCS=30kHz, 16 CSI-RS ports, 4Rx, TDLA30-20</w:t>
      </w:r>
    </w:p>
    <w:p w14:paraId="1D67779F" w14:textId="77777777" w:rsidR="005A3A1D" w:rsidRPr="00D14EA9" w:rsidRDefault="005A3A1D" w:rsidP="005A3A1D">
      <w:r w:rsidRPr="00D14EA9">
        <w:t>All the results consider MCS17 and MCS19 according to the simulation assumption.</w:t>
      </w:r>
    </w:p>
    <w:p w14:paraId="2564C8C2" w14:textId="77777777" w:rsidR="005A3A1D" w:rsidRPr="00D14EA9" w:rsidRDefault="005A3A1D" w:rsidP="005A3A1D">
      <w:r w:rsidRPr="00D14EA9">
        <w:rPr>
          <w:noProof/>
        </w:rPr>
        <w:drawing>
          <wp:inline distT="0" distB="0" distL="0" distR="0" wp14:anchorId="41276A9B" wp14:editId="203182F8">
            <wp:extent cx="3044952" cy="2075688"/>
            <wp:effectExtent l="0" t="0" r="3175" b="1270"/>
            <wp:docPr id="63149835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EA9">
        <w:rPr>
          <w:noProof/>
        </w:rPr>
        <w:drawing>
          <wp:inline distT="0" distB="0" distL="0" distR="0" wp14:anchorId="267A2296" wp14:editId="368D9AB3">
            <wp:extent cx="3044952" cy="2075688"/>
            <wp:effectExtent l="0" t="0" r="3175" b="1270"/>
            <wp:docPr id="5735869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A3A1D" w:rsidRPr="00D14EA9" w14:paraId="5C1AF06E" w14:textId="77777777" w:rsidTr="00A456C4">
        <w:tc>
          <w:tcPr>
            <w:tcW w:w="4814" w:type="dxa"/>
          </w:tcPr>
          <w:p w14:paraId="26768495" w14:textId="77777777" w:rsidR="005A3A1D" w:rsidRPr="00D14EA9" w:rsidRDefault="005A3A1D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2BC91442" w14:textId="77777777" w:rsidR="005A3A1D" w:rsidRPr="00D14EA9" w:rsidRDefault="005A3A1D" w:rsidP="00A456C4">
            <w:pPr>
              <w:pStyle w:val="TAC"/>
            </w:pPr>
            <w:r w:rsidRPr="00D14EA9">
              <w:t>(b) MCS19</w:t>
            </w:r>
          </w:p>
        </w:tc>
      </w:tr>
    </w:tbl>
    <w:p w14:paraId="10869E9B" w14:textId="32701AD3" w:rsidR="005A3A1D" w:rsidRPr="00D14EA9" w:rsidRDefault="005A3A1D" w:rsidP="005A3A1D">
      <w:pPr>
        <w:pStyle w:val="Caption"/>
      </w:pPr>
      <w:bookmarkStart w:id="48" w:name="_Ref209629436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10</w:t>
      </w:r>
      <w:r w:rsidRPr="00D14EA9">
        <w:fldChar w:fldCharType="end"/>
      </w:r>
      <w:bookmarkEnd w:id="48"/>
      <w:r w:rsidRPr="00D14EA9">
        <w:tab/>
        <w:t>PDSCH demodulation with 16 CSI-RS ports, FDD SCS=15kHz, 2Rx, TDLA30-20.</w:t>
      </w:r>
    </w:p>
    <w:p w14:paraId="177F5057" w14:textId="77777777" w:rsidR="005A3A1D" w:rsidRPr="00D14EA9" w:rsidRDefault="005A3A1D" w:rsidP="005A3A1D"/>
    <w:p w14:paraId="0A39DDA5" w14:textId="77777777" w:rsidR="005A3A1D" w:rsidRPr="00D14EA9" w:rsidRDefault="005A3A1D" w:rsidP="005A3A1D">
      <w:r w:rsidRPr="00D14EA9">
        <w:rPr>
          <w:noProof/>
        </w:rPr>
        <w:lastRenderedPageBreak/>
        <w:drawing>
          <wp:inline distT="0" distB="0" distL="0" distR="0" wp14:anchorId="7174A66E" wp14:editId="2321CF43">
            <wp:extent cx="3026664" cy="2066544"/>
            <wp:effectExtent l="0" t="0" r="2540" b="0"/>
            <wp:docPr id="525060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06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EA9">
        <w:rPr>
          <w:noProof/>
        </w:rPr>
        <w:drawing>
          <wp:inline distT="0" distB="0" distL="0" distR="0" wp14:anchorId="6318F635" wp14:editId="4FAA4A49">
            <wp:extent cx="3072384" cy="2093976"/>
            <wp:effectExtent l="0" t="0" r="0" b="1905"/>
            <wp:docPr id="12517584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384" cy="209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A3A1D" w:rsidRPr="00D14EA9" w14:paraId="0EB6E1D3" w14:textId="77777777" w:rsidTr="00A456C4">
        <w:tc>
          <w:tcPr>
            <w:tcW w:w="4814" w:type="dxa"/>
          </w:tcPr>
          <w:p w14:paraId="68F8B3B8" w14:textId="77777777" w:rsidR="005A3A1D" w:rsidRPr="00D14EA9" w:rsidRDefault="005A3A1D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28137D33" w14:textId="77777777" w:rsidR="005A3A1D" w:rsidRPr="00D14EA9" w:rsidRDefault="005A3A1D" w:rsidP="00A456C4">
            <w:pPr>
              <w:pStyle w:val="TAC"/>
            </w:pPr>
            <w:r w:rsidRPr="00D14EA9">
              <w:t>(b) MCS19</w:t>
            </w:r>
          </w:p>
        </w:tc>
      </w:tr>
    </w:tbl>
    <w:p w14:paraId="19021C65" w14:textId="00B1518D" w:rsidR="005A3A1D" w:rsidRPr="00D14EA9" w:rsidRDefault="005A3A1D" w:rsidP="005A3A1D">
      <w:pPr>
        <w:pStyle w:val="Caption"/>
      </w:pPr>
      <w:bookmarkStart w:id="49" w:name="_Ref209629439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11</w:t>
      </w:r>
      <w:r w:rsidRPr="00D14EA9">
        <w:fldChar w:fldCharType="end"/>
      </w:r>
      <w:bookmarkEnd w:id="49"/>
      <w:r w:rsidRPr="00D14EA9">
        <w:tab/>
        <w:t xml:space="preserve">PDSCH demodulation with 16 CSI-RS ports, FDD SCS=30kHz, 4Rx, TDLA30-20. </w:t>
      </w:r>
    </w:p>
    <w:p w14:paraId="0107FFC6" w14:textId="77777777" w:rsidR="005A3A1D" w:rsidRPr="00D14EA9" w:rsidRDefault="005A3A1D" w:rsidP="005A3A1D">
      <w:r w:rsidRPr="00D14EA9">
        <w:rPr>
          <w:noProof/>
        </w:rPr>
        <w:drawing>
          <wp:inline distT="0" distB="0" distL="0" distR="0" wp14:anchorId="52F0B619" wp14:editId="7786C647">
            <wp:extent cx="3044952" cy="2075688"/>
            <wp:effectExtent l="0" t="0" r="3175" b="1270"/>
            <wp:docPr id="113682834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EA9">
        <w:rPr>
          <w:noProof/>
        </w:rPr>
        <w:drawing>
          <wp:inline distT="0" distB="0" distL="0" distR="0" wp14:anchorId="087192E6" wp14:editId="081D33D6">
            <wp:extent cx="3044952" cy="2075688"/>
            <wp:effectExtent l="0" t="0" r="3175" b="1270"/>
            <wp:docPr id="6306740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A3A1D" w:rsidRPr="00D14EA9" w14:paraId="00EDE375" w14:textId="77777777" w:rsidTr="00A456C4">
        <w:tc>
          <w:tcPr>
            <w:tcW w:w="4814" w:type="dxa"/>
          </w:tcPr>
          <w:p w14:paraId="2AEC016F" w14:textId="77777777" w:rsidR="005A3A1D" w:rsidRPr="00D14EA9" w:rsidRDefault="005A3A1D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3AFFC323" w14:textId="77777777" w:rsidR="005A3A1D" w:rsidRPr="00D14EA9" w:rsidRDefault="005A3A1D" w:rsidP="00A456C4">
            <w:pPr>
              <w:pStyle w:val="TAC"/>
            </w:pPr>
            <w:r w:rsidRPr="00D14EA9">
              <w:t>(b) MCS19</w:t>
            </w:r>
          </w:p>
        </w:tc>
      </w:tr>
    </w:tbl>
    <w:p w14:paraId="413BB11B" w14:textId="431CDE47" w:rsidR="005A3A1D" w:rsidRPr="00D14EA9" w:rsidRDefault="005A3A1D" w:rsidP="005A3A1D">
      <w:pPr>
        <w:pStyle w:val="Caption"/>
      </w:pPr>
      <w:bookmarkStart w:id="50" w:name="_Ref213067269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12</w:t>
      </w:r>
      <w:r w:rsidRPr="00D14EA9">
        <w:fldChar w:fldCharType="end"/>
      </w:r>
      <w:bookmarkEnd w:id="50"/>
      <w:r w:rsidRPr="00D14EA9">
        <w:tab/>
        <w:t>PDSCH demodulation with 16 CSI-RS ports, TDD SCS=30kHz, 2Rx, TDLA30-20.</w:t>
      </w:r>
    </w:p>
    <w:p w14:paraId="2A063C17" w14:textId="77777777" w:rsidR="005A3A1D" w:rsidRPr="00D14EA9" w:rsidRDefault="005A3A1D" w:rsidP="005A3A1D"/>
    <w:p w14:paraId="4C3C1725" w14:textId="77777777" w:rsidR="005A3A1D" w:rsidRPr="00D14EA9" w:rsidRDefault="005A3A1D" w:rsidP="005A3A1D">
      <w:r w:rsidRPr="00D14EA9">
        <w:rPr>
          <w:noProof/>
        </w:rPr>
        <w:drawing>
          <wp:inline distT="0" distB="0" distL="0" distR="0" wp14:anchorId="635A47A5" wp14:editId="197B79E8">
            <wp:extent cx="3044952" cy="2075688"/>
            <wp:effectExtent l="0" t="0" r="3175" b="1270"/>
            <wp:docPr id="48083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EA9">
        <w:rPr>
          <w:noProof/>
        </w:rPr>
        <w:drawing>
          <wp:inline distT="0" distB="0" distL="0" distR="0" wp14:anchorId="31008183" wp14:editId="7B755C52">
            <wp:extent cx="3044952" cy="2075688"/>
            <wp:effectExtent l="0" t="0" r="3175" b="1270"/>
            <wp:docPr id="16622343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A3A1D" w:rsidRPr="00D14EA9" w14:paraId="614A61BC" w14:textId="77777777" w:rsidTr="00A456C4">
        <w:tc>
          <w:tcPr>
            <w:tcW w:w="4814" w:type="dxa"/>
          </w:tcPr>
          <w:p w14:paraId="3850C9A6" w14:textId="77777777" w:rsidR="005A3A1D" w:rsidRPr="00D14EA9" w:rsidRDefault="005A3A1D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0E54ABAA" w14:textId="77777777" w:rsidR="005A3A1D" w:rsidRPr="00D14EA9" w:rsidRDefault="005A3A1D" w:rsidP="00A456C4">
            <w:pPr>
              <w:pStyle w:val="TAC"/>
            </w:pPr>
            <w:r w:rsidRPr="00D14EA9">
              <w:t>(b) MCS19</w:t>
            </w:r>
          </w:p>
        </w:tc>
      </w:tr>
    </w:tbl>
    <w:p w14:paraId="7D946659" w14:textId="68689136" w:rsidR="005A3A1D" w:rsidRPr="00D14EA9" w:rsidRDefault="005A3A1D" w:rsidP="005A3A1D">
      <w:pPr>
        <w:pStyle w:val="Caption"/>
      </w:pPr>
      <w:bookmarkStart w:id="51" w:name="_Ref213067271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13</w:t>
      </w:r>
      <w:r w:rsidRPr="00D14EA9">
        <w:fldChar w:fldCharType="end"/>
      </w:r>
      <w:bookmarkEnd w:id="51"/>
      <w:r w:rsidRPr="00D14EA9">
        <w:tab/>
        <w:t xml:space="preserve">PDSCH demodulation with 16 CSI-RS ports, TDD SCS=30kHz, 4Rx, TDLA30-20. </w:t>
      </w:r>
    </w:p>
    <w:p w14:paraId="40A5ACEE" w14:textId="53DD170C" w:rsidR="005A3A1D" w:rsidRDefault="00737887" w:rsidP="00737887">
      <w:pPr>
        <w:pStyle w:val="Heading3"/>
      </w:pPr>
      <w:r>
        <w:t>TDLC300-20</w:t>
      </w:r>
    </w:p>
    <w:p w14:paraId="5B7AFAFC" w14:textId="0B5F1EDC" w:rsidR="00737887" w:rsidRPr="00D14EA9" w:rsidRDefault="00737887" w:rsidP="00737887">
      <w:r>
        <w:fldChar w:fldCharType="begin"/>
      </w:r>
      <w:r>
        <w:instrText xml:space="preserve"> REF _Ref213245137 \h </w:instrText>
      </w:r>
      <w:r>
        <w:fldChar w:fldCharType="separate"/>
      </w:r>
      <w:r w:rsidR="003471C3" w:rsidRPr="00D14EA9">
        <w:t xml:space="preserve">Figure </w:t>
      </w:r>
      <w:r w:rsidR="003471C3">
        <w:rPr>
          <w:noProof/>
        </w:rPr>
        <w:t>14</w:t>
      </w:r>
      <w:r>
        <w:fldChar w:fldCharType="end"/>
      </w:r>
      <w:r w:rsidRPr="00D14EA9">
        <w:t>: FDD SCS=15kHz, 16 CSI-RS ports, 2Rx, TDL</w:t>
      </w:r>
      <w:r>
        <w:t>C</w:t>
      </w:r>
      <w:r w:rsidRPr="00D14EA9">
        <w:t>3</w:t>
      </w:r>
      <w:r>
        <w:t>0</w:t>
      </w:r>
      <w:r w:rsidRPr="00D14EA9">
        <w:t>0-20</w:t>
      </w:r>
    </w:p>
    <w:p w14:paraId="17FB7ADA" w14:textId="694734B7" w:rsidR="00737887" w:rsidRPr="00D14EA9" w:rsidRDefault="00737887" w:rsidP="00737887">
      <w:r>
        <w:fldChar w:fldCharType="begin"/>
      </w:r>
      <w:r>
        <w:instrText xml:space="preserve"> REF _Ref213245141 \h </w:instrText>
      </w:r>
      <w:r>
        <w:fldChar w:fldCharType="separate"/>
      </w:r>
      <w:r w:rsidR="003471C3" w:rsidRPr="00D14EA9">
        <w:t xml:space="preserve">Figure </w:t>
      </w:r>
      <w:r w:rsidR="003471C3">
        <w:rPr>
          <w:noProof/>
        </w:rPr>
        <w:t>15</w:t>
      </w:r>
      <w:r>
        <w:fldChar w:fldCharType="end"/>
      </w:r>
      <w:r>
        <w:t xml:space="preserve">: </w:t>
      </w:r>
      <w:r w:rsidRPr="00D14EA9">
        <w:t>FDD SCS=15kHz, 16 CSI-RS ports, 4Rx, TDL</w:t>
      </w:r>
      <w:r>
        <w:t>C</w:t>
      </w:r>
      <w:r w:rsidRPr="00D14EA9">
        <w:t>3</w:t>
      </w:r>
      <w:r>
        <w:t>0</w:t>
      </w:r>
      <w:r w:rsidRPr="00D14EA9">
        <w:t>0-20</w:t>
      </w:r>
    </w:p>
    <w:p w14:paraId="25A4C6DA" w14:textId="36AFFC57" w:rsidR="00737887" w:rsidRPr="00D14EA9" w:rsidRDefault="00737887" w:rsidP="00737887">
      <w:r>
        <w:lastRenderedPageBreak/>
        <w:fldChar w:fldCharType="begin"/>
      </w:r>
      <w:r>
        <w:instrText xml:space="preserve"> REF _Ref213245143 \h </w:instrText>
      </w:r>
      <w:r>
        <w:fldChar w:fldCharType="separate"/>
      </w:r>
      <w:r w:rsidR="003471C3" w:rsidRPr="00D14EA9">
        <w:t xml:space="preserve">Figure </w:t>
      </w:r>
      <w:r w:rsidR="003471C3">
        <w:rPr>
          <w:noProof/>
        </w:rPr>
        <w:t>16</w:t>
      </w:r>
      <w:r>
        <w:fldChar w:fldCharType="end"/>
      </w:r>
      <w:r>
        <w:t>:</w:t>
      </w:r>
      <w:r w:rsidRPr="00D14EA9">
        <w:t xml:space="preserve"> TDD SCS=30kHz, 16 CSI-RS ports, 2Rx, TDL</w:t>
      </w:r>
      <w:r>
        <w:t>C</w:t>
      </w:r>
      <w:r w:rsidRPr="00D14EA9">
        <w:t>3</w:t>
      </w:r>
      <w:r>
        <w:t>0</w:t>
      </w:r>
      <w:r w:rsidRPr="00D14EA9">
        <w:t>0-20</w:t>
      </w:r>
    </w:p>
    <w:p w14:paraId="3D6D61E0" w14:textId="4B089074" w:rsidR="00737887" w:rsidRPr="00D14EA9" w:rsidRDefault="00737887" w:rsidP="00737887">
      <w:r>
        <w:fldChar w:fldCharType="begin"/>
      </w:r>
      <w:r>
        <w:instrText xml:space="preserve"> REF _Ref213245144 \h </w:instrText>
      </w:r>
      <w:r>
        <w:fldChar w:fldCharType="separate"/>
      </w:r>
      <w:r w:rsidR="003471C3" w:rsidRPr="00D14EA9">
        <w:t xml:space="preserve">Figure </w:t>
      </w:r>
      <w:r w:rsidR="003471C3">
        <w:rPr>
          <w:noProof/>
        </w:rPr>
        <w:t>17</w:t>
      </w:r>
      <w:r>
        <w:fldChar w:fldCharType="end"/>
      </w:r>
      <w:r w:rsidRPr="00D14EA9">
        <w:t>: TDD SCS=30kHz, 16 CSI-RS ports, 4Rx, TDL</w:t>
      </w:r>
      <w:r>
        <w:t>C</w:t>
      </w:r>
      <w:r w:rsidRPr="00D14EA9">
        <w:t>3</w:t>
      </w:r>
      <w:r>
        <w:t>0</w:t>
      </w:r>
      <w:r w:rsidRPr="00D14EA9">
        <w:t>0-20</w:t>
      </w:r>
    </w:p>
    <w:p w14:paraId="2850AF8F" w14:textId="77777777" w:rsidR="00737887" w:rsidRPr="00D14EA9" w:rsidRDefault="00737887" w:rsidP="00737887">
      <w:r w:rsidRPr="00D14EA9">
        <w:t>All the results consider MCS17 and MCS19 according to the simulation assumption.</w:t>
      </w:r>
    </w:p>
    <w:p w14:paraId="3A6BCAFB" w14:textId="77777777" w:rsidR="00737887" w:rsidRPr="00D14EA9" w:rsidRDefault="00737887" w:rsidP="00737887">
      <w:r w:rsidRPr="00B031AF">
        <w:rPr>
          <w:noProof/>
        </w:rPr>
        <w:drawing>
          <wp:inline distT="0" distB="0" distL="0" distR="0" wp14:anchorId="5C5E46B9" wp14:editId="27CC0E9C">
            <wp:extent cx="3017520" cy="2057400"/>
            <wp:effectExtent l="0" t="0" r="0" b="0"/>
            <wp:docPr id="71757576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31AF">
        <w:t xml:space="preserve"> </w:t>
      </w:r>
      <w:r w:rsidRPr="00B031AF">
        <w:rPr>
          <w:noProof/>
        </w:rPr>
        <w:drawing>
          <wp:inline distT="0" distB="0" distL="0" distR="0" wp14:anchorId="5A59439F" wp14:editId="2D841982">
            <wp:extent cx="3008376" cy="2048256"/>
            <wp:effectExtent l="0" t="0" r="1905" b="9525"/>
            <wp:docPr id="154579250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51CE36C3" w14:textId="77777777" w:rsidTr="00A456C4">
        <w:tc>
          <w:tcPr>
            <w:tcW w:w="4814" w:type="dxa"/>
          </w:tcPr>
          <w:p w14:paraId="5456C457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1FB7308C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6F17B0C0" w14:textId="2036E59F" w:rsidR="00737887" w:rsidRPr="00D14EA9" w:rsidRDefault="00737887" w:rsidP="00737887">
      <w:pPr>
        <w:pStyle w:val="Caption"/>
      </w:pPr>
      <w:bookmarkStart w:id="52" w:name="_Ref213245137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14</w:t>
      </w:r>
      <w:r w:rsidRPr="00D14EA9">
        <w:fldChar w:fldCharType="end"/>
      </w:r>
      <w:bookmarkEnd w:id="52"/>
      <w:r w:rsidRPr="00D14EA9">
        <w:tab/>
        <w:t>PDSCH demodulation with 16 CSI-RS ports, FDD SCS=15kHz, 2Rx, TDL</w:t>
      </w:r>
      <w:r>
        <w:t>C</w:t>
      </w:r>
      <w:r w:rsidRPr="00D14EA9">
        <w:t>3</w:t>
      </w:r>
      <w:r>
        <w:t>0</w:t>
      </w:r>
      <w:r w:rsidRPr="00D14EA9">
        <w:t>0-20.</w:t>
      </w:r>
    </w:p>
    <w:p w14:paraId="7AE4B4C0" w14:textId="77777777" w:rsidR="00737887" w:rsidRPr="00D14EA9" w:rsidRDefault="00737887" w:rsidP="00737887">
      <w:r w:rsidRPr="00B031AF">
        <w:t xml:space="preserve"> </w:t>
      </w:r>
    </w:p>
    <w:p w14:paraId="32F72575" w14:textId="77777777" w:rsidR="00737887" w:rsidRPr="00D14EA9" w:rsidRDefault="00737887" w:rsidP="00737887">
      <w:r w:rsidRPr="0065554A">
        <w:rPr>
          <w:noProof/>
        </w:rPr>
        <w:drawing>
          <wp:inline distT="0" distB="0" distL="0" distR="0" wp14:anchorId="3FD35589" wp14:editId="29854349">
            <wp:extent cx="2999232" cy="2048256"/>
            <wp:effectExtent l="0" t="0" r="0" b="9525"/>
            <wp:docPr id="162840788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554A">
        <w:t xml:space="preserve"> </w:t>
      </w:r>
      <w:r w:rsidRPr="0065554A">
        <w:rPr>
          <w:noProof/>
        </w:rPr>
        <w:drawing>
          <wp:inline distT="0" distB="0" distL="0" distR="0" wp14:anchorId="78730B2D" wp14:editId="7080BE5F">
            <wp:extent cx="2999232" cy="2048256"/>
            <wp:effectExtent l="0" t="0" r="0" b="9525"/>
            <wp:docPr id="170461824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1A474B18" w14:textId="77777777" w:rsidTr="00A456C4">
        <w:tc>
          <w:tcPr>
            <w:tcW w:w="4814" w:type="dxa"/>
          </w:tcPr>
          <w:p w14:paraId="4E64CF25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0C6BAFE3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3C1890F7" w14:textId="597B8C0E" w:rsidR="00737887" w:rsidRPr="00D14EA9" w:rsidRDefault="00737887" w:rsidP="00737887">
      <w:pPr>
        <w:pStyle w:val="Caption"/>
      </w:pPr>
      <w:bookmarkStart w:id="53" w:name="_Ref213245141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15</w:t>
      </w:r>
      <w:r w:rsidRPr="00D14EA9">
        <w:fldChar w:fldCharType="end"/>
      </w:r>
      <w:bookmarkEnd w:id="53"/>
      <w:r w:rsidRPr="00D14EA9">
        <w:tab/>
        <w:t>PDSCH demodulation with 16 CSI-RS ports, FDD SCS=30kHz, 4Rx, TDL</w:t>
      </w:r>
      <w:r>
        <w:t>C</w:t>
      </w:r>
      <w:r w:rsidRPr="00D14EA9">
        <w:t>3</w:t>
      </w:r>
      <w:r>
        <w:t>0</w:t>
      </w:r>
      <w:r w:rsidRPr="00D14EA9">
        <w:t xml:space="preserve">0-20. </w:t>
      </w:r>
    </w:p>
    <w:p w14:paraId="157E24E1" w14:textId="77777777" w:rsidR="00737887" w:rsidRPr="00D14EA9" w:rsidRDefault="00737887" w:rsidP="00737887">
      <w:r w:rsidRPr="00B031AF">
        <w:rPr>
          <w:noProof/>
        </w:rPr>
        <w:drawing>
          <wp:inline distT="0" distB="0" distL="0" distR="0" wp14:anchorId="16143AA0" wp14:editId="2119C632">
            <wp:extent cx="2999232" cy="2048256"/>
            <wp:effectExtent l="0" t="0" r="0" b="9525"/>
            <wp:docPr id="57096892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31AF">
        <w:t xml:space="preserve"> </w:t>
      </w:r>
      <w:r w:rsidRPr="00B031AF">
        <w:rPr>
          <w:noProof/>
        </w:rPr>
        <w:drawing>
          <wp:inline distT="0" distB="0" distL="0" distR="0" wp14:anchorId="74D53D3C" wp14:editId="339B152B">
            <wp:extent cx="2999232" cy="2039112"/>
            <wp:effectExtent l="0" t="0" r="0" b="0"/>
            <wp:docPr id="101135176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3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3DFFD7EE" w14:textId="77777777" w:rsidTr="00A456C4">
        <w:tc>
          <w:tcPr>
            <w:tcW w:w="4814" w:type="dxa"/>
          </w:tcPr>
          <w:p w14:paraId="23599AB7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3F912331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1B0BAA18" w14:textId="154B871F" w:rsidR="00737887" w:rsidRPr="00D14EA9" w:rsidRDefault="00737887" w:rsidP="00737887">
      <w:pPr>
        <w:pStyle w:val="Caption"/>
      </w:pPr>
      <w:bookmarkStart w:id="54" w:name="_Ref213245143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16</w:t>
      </w:r>
      <w:r w:rsidRPr="00D14EA9">
        <w:fldChar w:fldCharType="end"/>
      </w:r>
      <w:bookmarkEnd w:id="54"/>
      <w:r w:rsidRPr="00D14EA9">
        <w:tab/>
        <w:t>PDSCH demodulation with 16 CSI-RS ports, TDD SCS=30kHz, 2Rx, TDL</w:t>
      </w:r>
      <w:r>
        <w:t>C</w:t>
      </w:r>
      <w:r w:rsidRPr="00D14EA9">
        <w:t>3</w:t>
      </w:r>
      <w:r>
        <w:t>0</w:t>
      </w:r>
      <w:r w:rsidRPr="00D14EA9">
        <w:t>0-20.</w:t>
      </w:r>
    </w:p>
    <w:p w14:paraId="29890C06" w14:textId="77777777" w:rsidR="00737887" w:rsidRPr="00D14EA9" w:rsidRDefault="00737887" w:rsidP="00737887"/>
    <w:p w14:paraId="099F0997" w14:textId="77777777" w:rsidR="00737887" w:rsidRPr="00D14EA9" w:rsidRDefault="00737887" w:rsidP="00737887">
      <w:r w:rsidRPr="00B031AF">
        <w:rPr>
          <w:noProof/>
        </w:rPr>
        <w:drawing>
          <wp:inline distT="0" distB="0" distL="0" distR="0" wp14:anchorId="5F87DB86" wp14:editId="79FD99C3">
            <wp:extent cx="2999232" cy="2039112"/>
            <wp:effectExtent l="0" t="0" r="0" b="0"/>
            <wp:docPr id="212642256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3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31AF">
        <w:t xml:space="preserve"> </w:t>
      </w:r>
      <w:r w:rsidRPr="00B031AF">
        <w:rPr>
          <w:noProof/>
        </w:rPr>
        <w:drawing>
          <wp:inline distT="0" distB="0" distL="0" distR="0" wp14:anchorId="1100D83C" wp14:editId="68743C27">
            <wp:extent cx="2999232" cy="2048256"/>
            <wp:effectExtent l="0" t="0" r="0" b="9525"/>
            <wp:docPr id="200652362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7CF69DD0" w14:textId="77777777" w:rsidTr="00A456C4">
        <w:tc>
          <w:tcPr>
            <w:tcW w:w="4814" w:type="dxa"/>
          </w:tcPr>
          <w:p w14:paraId="353F9D4E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64827CB2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1C113D02" w14:textId="1E039253" w:rsidR="00737887" w:rsidRPr="00D14EA9" w:rsidRDefault="00737887" w:rsidP="00737887">
      <w:pPr>
        <w:pStyle w:val="Caption"/>
      </w:pPr>
      <w:bookmarkStart w:id="55" w:name="_Ref213245144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3471C3">
        <w:rPr>
          <w:noProof/>
        </w:rPr>
        <w:t>17</w:t>
      </w:r>
      <w:r w:rsidRPr="00D14EA9">
        <w:fldChar w:fldCharType="end"/>
      </w:r>
      <w:bookmarkEnd w:id="55"/>
      <w:r w:rsidRPr="00D14EA9">
        <w:tab/>
        <w:t>PDSCH demodulation with 16 CSI-RS ports, TDD SCS=30kHz, 4Rx, TDL</w:t>
      </w:r>
      <w:r>
        <w:t>C</w:t>
      </w:r>
      <w:r w:rsidRPr="00D14EA9">
        <w:t>3</w:t>
      </w:r>
      <w:r>
        <w:t>0</w:t>
      </w:r>
      <w:r w:rsidRPr="00D14EA9">
        <w:t xml:space="preserve">0-20. </w:t>
      </w:r>
    </w:p>
    <w:p w14:paraId="59743DFD" w14:textId="77777777" w:rsidR="00737887" w:rsidRPr="00737887" w:rsidRDefault="00737887" w:rsidP="00737887"/>
    <w:p w14:paraId="37C89FF5" w14:textId="136ED18C" w:rsidR="00015078" w:rsidRPr="00015078" w:rsidRDefault="00015078" w:rsidP="00455BA1">
      <w:pPr>
        <w:pStyle w:val="Heading2"/>
        <w:numPr>
          <w:ilvl w:val="0"/>
          <w:numId w:val="0"/>
        </w:numPr>
        <w:ind w:left="864" w:hanging="864"/>
      </w:pPr>
    </w:p>
    <w:sectPr w:rsidR="00015078" w:rsidRPr="00015078" w:rsidSect="006D5754">
      <w:headerReference w:type="even" r:id="rId40"/>
      <w:footerReference w:type="defaul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8306" w14:textId="77777777" w:rsidR="00480178" w:rsidRDefault="00480178">
      <w:pPr>
        <w:spacing w:after="0"/>
      </w:pPr>
      <w:r>
        <w:separator/>
      </w:r>
    </w:p>
  </w:endnote>
  <w:endnote w:type="continuationSeparator" w:id="0">
    <w:p w14:paraId="3AA35C40" w14:textId="77777777" w:rsidR="00480178" w:rsidRDefault="00480178">
      <w:pPr>
        <w:spacing w:after="0"/>
      </w:pPr>
      <w:r>
        <w:continuationSeparator/>
      </w:r>
    </w:p>
  </w:endnote>
  <w:endnote w:type="continuationNotice" w:id="1">
    <w:p w14:paraId="0FB6B255" w14:textId="77777777" w:rsidR="00480178" w:rsidRDefault="00480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8E89" w14:textId="77777777" w:rsidR="00480178" w:rsidRDefault="00480178">
      <w:pPr>
        <w:spacing w:after="0"/>
      </w:pPr>
      <w:r>
        <w:separator/>
      </w:r>
    </w:p>
  </w:footnote>
  <w:footnote w:type="continuationSeparator" w:id="0">
    <w:p w14:paraId="739EF36F" w14:textId="77777777" w:rsidR="00480178" w:rsidRDefault="00480178">
      <w:pPr>
        <w:spacing w:after="0"/>
      </w:pPr>
      <w:r>
        <w:continuationSeparator/>
      </w:r>
    </w:p>
  </w:footnote>
  <w:footnote w:type="continuationNotice" w:id="1">
    <w:p w14:paraId="4A5B23D2" w14:textId="77777777" w:rsidR="00480178" w:rsidRDefault="004801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3"/>
  </w:num>
  <w:num w:numId="2" w16cid:durableId="1297565486">
    <w:abstractNumId w:val="18"/>
  </w:num>
  <w:num w:numId="3" w16cid:durableId="1116295525">
    <w:abstractNumId w:val="0"/>
  </w:num>
  <w:num w:numId="4" w16cid:durableId="1753355124">
    <w:abstractNumId w:val="31"/>
  </w:num>
  <w:num w:numId="5" w16cid:durableId="1167089196">
    <w:abstractNumId w:val="24"/>
  </w:num>
  <w:num w:numId="6" w16cid:durableId="148713702">
    <w:abstractNumId w:val="1"/>
  </w:num>
  <w:num w:numId="7" w16cid:durableId="1691757782">
    <w:abstractNumId w:val="15"/>
  </w:num>
  <w:num w:numId="8" w16cid:durableId="1504079375">
    <w:abstractNumId w:val="17"/>
  </w:num>
  <w:num w:numId="9" w16cid:durableId="1562475592">
    <w:abstractNumId w:val="26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4"/>
  </w:num>
  <w:num w:numId="13" w16cid:durableId="897939663">
    <w:abstractNumId w:val="22"/>
  </w:num>
  <w:num w:numId="14" w16cid:durableId="1862744158">
    <w:abstractNumId w:val="20"/>
  </w:num>
  <w:num w:numId="15" w16cid:durableId="372772538">
    <w:abstractNumId w:val="12"/>
  </w:num>
  <w:num w:numId="16" w16cid:durableId="1174997930">
    <w:abstractNumId w:val="29"/>
  </w:num>
  <w:num w:numId="17" w16cid:durableId="853960220">
    <w:abstractNumId w:val="7"/>
  </w:num>
  <w:num w:numId="18" w16cid:durableId="1733962113">
    <w:abstractNumId w:val="30"/>
  </w:num>
  <w:num w:numId="19" w16cid:durableId="1182089831">
    <w:abstractNumId w:val="9"/>
  </w:num>
  <w:num w:numId="20" w16cid:durableId="1183738398">
    <w:abstractNumId w:val="32"/>
  </w:num>
  <w:num w:numId="21" w16cid:durableId="54159048">
    <w:abstractNumId w:val="23"/>
  </w:num>
  <w:num w:numId="22" w16cid:durableId="1958609133">
    <w:abstractNumId w:val="11"/>
  </w:num>
  <w:num w:numId="23" w16cid:durableId="431168980">
    <w:abstractNumId w:val="4"/>
  </w:num>
  <w:num w:numId="24" w16cid:durableId="2034187843">
    <w:abstractNumId w:val="25"/>
  </w:num>
  <w:num w:numId="25" w16cid:durableId="1609461521">
    <w:abstractNumId w:val="8"/>
  </w:num>
  <w:num w:numId="26" w16cid:durableId="1843353425">
    <w:abstractNumId w:val="5"/>
  </w:num>
  <w:num w:numId="27" w16cid:durableId="1902977732">
    <w:abstractNumId w:val="28"/>
  </w:num>
  <w:num w:numId="28" w16cid:durableId="1332293078">
    <w:abstractNumId w:val="10"/>
  </w:num>
  <w:num w:numId="29" w16cid:durableId="1511413968">
    <w:abstractNumId w:val="19"/>
  </w:num>
  <w:num w:numId="30" w16cid:durableId="1339036241">
    <w:abstractNumId w:val="27"/>
  </w:num>
  <w:num w:numId="31" w16cid:durableId="1211965903">
    <w:abstractNumId w:val="16"/>
  </w:num>
  <w:num w:numId="32" w16cid:durableId="1518349992">
    <w:abstractNumId w:val="6"/>
  </w:num>
  <w:num w:numId="33" w16cid:durableId="1292980576">
    <w:abstractNumId w:val="2"/>
  </w:num>
  <w:num w:numId="34" w16cid:durableId="4590330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9B0"/>
    <w:rsid w:val="00193C4C"/>
    <w:rsid w:val="00193CD3"/>
    <w:rsid w:val="00193D4A"/>
    <w:rsid w:val="00194385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C7E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4B4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090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AFF"/>
    <w:rsid w:val="00340CED"/>
    <w:rsid w:val="00341023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EE8"/>
    <w:rsid w:val="003B60AC"/>
    <w:rsid w:val="003B6479"/>
    <w:rsid w:val="003B6626"/>
    <w:rsid w:val="003B6859"/>
    <w:rsid w:val="003B6EDF"/>
    <w:rsid w:val="003B6F56"/>
    <w:rsid w:val="003B73CA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1D0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004"/>
    <w:rsid w:val="005F760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CEC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B6D"/>
    <w:rsid w:val="00843C32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26"/>
    <w:rsid w:val="00846B67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254F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AD5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2DE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02A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50"/>
    <w:rsid w:val="00B656D7"/>
    <w:rsid w:val="00B65AE1"/>
    <w:rsid w:val="00B65AE4"/>
    <w:rsid w:val="00B665FF"/>
    <w:rsid w:val="00B66A90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1FB"/>
    <w:rsid w:val="00D3227B"/>
    <w:rsid w:val="00D323AD"/>
    <w:rsid w:val="00D325E5"/>
    <w:rsid w:val="00D327F0"/>
    <w:rsid w:val="00D32E19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3FD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0FC3"/>
    <w:rsid w:val="00D9109A"/>
    <w:rsid w:val="00D91593"/>
    <w:rsid w:val="00D9167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B0709"/>
    <w:rsid w:val="00DB09B8"/>
    <w:rsid w:val="00DB0B72"/>
    <w:rsid w:val="00DB0DC2"/>
    <w:rsid w:val="00DB0EE8"/>
    <w:rsid w:val="00DB0F35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6CB"/>
    <w:rsid w:val="00E52B44"/>
    <w:rsid w:val="00E52DCF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2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2D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2D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3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3322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2025-11-07T09:30:00Z</dcterms:created>
  <dcterms:modified xsi:type="dcterms:W3CDTF">2025-11-07T14:18:00Z</dcterms:modified>
</cp:coreProperties>
</file>